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 w:hAnsi="仿宋" w:eastAsia="仿宋" w:cs="等线"/>
          <w:b/>
          <w:color w:val="000000"/>
          <w:sz w:val="28"/>
          <w:szCs w:val="28"/>
        </w:rPr>
      </w:pPr>
      <w:r>
        <w:rPr>
          <w:rFonts w:hint="eastAsia" w:ascii="宋体" w:hAnsi="宋体" w:cs="宋体"/>
          <w:color w:val="000000"/>
        </w:rPr>
        <w:t xml:space="preserve">    </w:t>
      </w:r>
    </w:p>
    <w:p>
      <w:pPr>
        <w:spacing w:line="360" w:lineRule="auto"/>
        <w:jc w:val="center"/>
        <w:rPr>
          <w:rFonts w:ascii="仿宋" w:hAnsi="仿宋" w:eastAsia="仿宋" w:cs="等线"/>
          <w:b/>
          <w:color w:val="000000"/>
          <w:sz w:val="28"/>
          <w:szCs w:val="28"/>
        </w:rPr>
      </w:pPr>
    </w:p>
    <w:p>
      <w:pPr>
        <w:spacing w:line="360" w:lineRule="auto"/>
        <w:jc w:val="center"/>
        <w:rPr>
          <w:rFonts w:ascii="华文中宋" w:hAnsi="华文中宋" w:eastAsia="华文中宋" w:cs="等线"/>
          <w:color w:val="000000"/>
          <w:sz w:val="36"/>
          <w:szCs w:val="36"/>
        </w:rPr>
      </w:pPr>
      <w:r>
        <w:rPr>
          <w:rFonts w:ascii="华文中宋" w:hAnsi="华文中宋" w:eastAsia="华文中宋" w:cs="等线"/>
          <w:b/>
          <w:color w:val="000000"/>
          <w:sz w:val="36"/>
          <w:szCs w:val="36"/>
          <w:u w:val="single"/>
        </w:rPr>
        <w:t xml:space="preserve">          </w:t>
      </w:r>
      <w:r>
        <w:rPr>
          <w:rFonts w:hint="eastAsia" w:ascii="华文中宋" w:hAnsi="华文中宋" w:eastAsia="华文中宋" w:cs="等线"/>
          <w:b/>
          <w:color w:val="000000"/>
          <w:sz w:val="36"/>
          <w:szCs w:val="36"/>
          <w:u w:val="single"/>
        </w:rPr>
        <w:t xml:space="preserve">  </w:t>
      </w:r>
      <w:r>
        <w:rPr>
          <w:rFonts w:hint="eastAsia" w:ascii="华文中宋" w:hAnsi="华文中宋" w:eastAsia="华文中宋" w:cs="等线"/>
          <w:b/>
          <w:color w:val="000000"/>
          <w:sz w:val="36"/>
          <w:szCs w:val="36"/>
        </w:rPr>
        <w:t>委托经营管理合同</w:t>
      </w:r>
    </w:p>
    <w:p>
      <w:pPr>
        <w:spacing w:line="360" w:lineRule="auto"/>
        <w:jc w:val="center"/>
        <w:rPr>
          <w:rFonts w:ascii="仿宋" w:hAnsi="仿宋" w:eastAsia="仿宋" w:cs="等线"/>
          <w:color w:val="000000"/>
          <w:sz w:val="28"/>
          <w:szCs w:val="28"/>
        </w:rPr>
      </w:pPr>
    </w:p>
    <w:p>
      <w:pPr>
        <w:spacing w:line="360" w:lineRule="auto"/>
        <w:jc w:val="center"/>
        <w:rPr>
          <w:rFonts w:ascii="仿宋" w:hAnsi="仿宋" w:eastAsia="仿宋"/>
          <w:color w:val="000000"/>
          <w:sz w:val="28"/>
          <w:szCs w:val="28"/>
        </w:rPr>
      </w:pPr>
    </w:p>
    <w:p>
      <w:pPr>
        <w:spacing w:line="360" w:lineRule="auto"/>
        <w:jc w:val="center"/>
        <w:rPr>
          <w:rFonts w:ascii="仿宋" w:hAnsi="仿宋" w:eastAsia="仿宋"/>
          <w:color w:val="000000"/>
          <w:sz w:val="28"/>
          <w:szCs w:val="28"/>
        </w:rPr>
      </w:pPr>
    </w:p>
    <w:p>
      <w:pPr>
        <w:spacing w:line="360" w:lineRule="auto"/>
        <w:jc w:val="center"/>
        <w:rPr>
          <w:rFonts w:ascii="仿宋" w:hAnsi="仿宋" w:eastAsia="仿宋"/>
          <w:color w:val="000000"/>
          <w:sz w:val="28"/>
          <w:szCs w:val="28"/>
        </w:rPr>
      </w:pPr>
    </w:p>
    <w:p>
      <w:pPr>
        <w:spacing w:line="360" w:lineRule="auto"/>
        <w:jc w:val="center"/>
        <w:rPr>
          <w:rFonts w:ascii="仿宋" w:hAnsi="仿宋" w:eastAsia="仿宋"/>
          <w:color w:val="000000"/>
          <w:sz w:val="28"/>
          <w:szCs w:val="28"/>
        </w:rPr>
      </w:pPr>
    </w:p>
    <w:p>
      <w:pPr>
        <w:spacing w:line="360" w:lineRule="auto"/>
        <w:jc w:val="center"/>
        <w:rPr>
          <w:rFonts w:ascii="仿宋" w:hAnsi="仿宋" w:eastAsia="仿宋"/>
          <w:color w:val="000000"/>
          <w:sz w:val="28"/>
          <w:szCs w:val="28"/>
        </w:rPr>
      </w:pPr>
    </w:p>
    <w:p>
      <w:pPr>
        <w:spacing w:line="360" w:lineRule="auto"/>
        <w:jc w:val="center"/>
        <w:rPr>
          <w:rFonts w:ascii="仿宋" w:hAnsi="仿宋" w:eastAsia="仿宋"/>
          <w:color w:val="000000"/>
          <w:sz w:val="28"/>
          <w:szCs w:val="28"/>
        </w:rPr>
      </w:pPr>
    </w:p>
    <w:p>
      <w:pPr>
        <w:spacing w:line="360" w:lineRule="auto"/>
        <w:jc w:val="center"/>
        <w:rPr>
          <w:rFonts w:ascii="仿宋" w:hAnsi="仿宋" w:eastAsia="仿宋"/>
          <w:color w:val="000000"/>
          <w:sz w:val="28"/>
          <w:szCs w:val="28"/>
        </w:rPr>
      </w:pPr>
    </w:p>
    <w:p>
      <w:pPr>
        <w:spacing w:line="360" w:lineRule="auto"/>
        <w:rPr>
          <w:rFonts w:ascii="仿宋" w:hAnsi="仿宋" w:eastAsia="仿宋"/>
          <w:color w:val="000000"/>
          <w:sz w:val="28"/>
          <w:szCs w:val="28"/>
        </w:rPr>
      </w:pPr>
    </w:p>
    <w:p>
      <w:pPr>
        <w:spacing w:line="360" w:lineRule="auto"/>
        <w:rPr>
          <w:rFonts w:ascii="仿宋" w:hAnsi="仿宋" w:eastAsia="仿宋"/>
          <w:color w:val="000000"/>
          <w:sz w:val="28"/>
          <w:szCs w:val="28"/>
        </w:rPr>
      </w:pPr>
    </w:p>
    <w:p>
      <w:pPr>
        <w:spacing w:line="360" w:lineRule="auto"/>
        <w:rPr>
          <w:rFonts w:hint="eastAsia" w:ascii="仿宋" w:hAnsi="仿宋" w:eastAsia="仿宋"/>
          <w:color w:val="000000"/>
          <w:sz w:val="28"/>
          <w:szCs w:val="28"/>
        </w:rPr>
      </w:pPr>
    </w:p>
    <w:p>
      <w:pPr>
        <w:spacing w:line="360" w:lineRule="auto"/>
        <w:rPr>
          <w:rFonts w:hint="eastAsia" w:ascii="仿宋" w:hAnsi="仿宋" w:eastAsia="仿宋"/>
          <w:color w:val="000000"/>
          <w:sz w:val="28"/>
          <w:szCs w:val="28"/>
        </w:rPr>
      </w:pPr>
    </w:p>
    <w:p>
      <w:pPr>
        <w:spacing w:line="360" w:lineRule="auto"/>
        <w:rPr>
          <w:rFonts w:hint="eastAsia" w:ascii="仿宋" w:hAnsi="仿宋" w:eastAsia="仿宋"/>
          <w:color w:val="000000"/>
          <w:sz w:val="28"/>
          <w:szCs w:val="28"/>
        </w:rPr>
      </w:pPr>
    </w:p>
    <w:p>
      <w:pPr>
        <w:spacing w:line="360" w:lineRule="auto"/>
        <w:rPr>
          <w:rFonts w:hint="eastAsia" w:ascii="仿宋" w:hAnsi="仿宋" w:eastAsia="仿宋"/>
          <w:color w:val="000000"/>
          <w:sz w:val="28"/>
          <w:szCs w:val="28"/>
        </w:rPr>
      </w:pPr>
    </w:p>
    <w:p>
      <w:pPr>
        <w:spacing w:line="360" w:lineRule="auto"/>
        <w:rPr>
          <w:rFonts w:hint="eastAsia" w:ascii="仿宋" w:hAnsi="仿宋" w:eastAsia="仿宋"/>
          <w:color w:val="auto"/>
          <w:sz w:val="28"/>
          <w:szCs w:val="28"/>
        </w:rPr>
      </w:pPr>
    </w:p>
    <w:p>
      <w:pPr>
        <w:spacing w:line="360" w:lineRule="auto"/>
        <w:rPr>
          <w:rFonts w:ascii="仿宋" w:hAnsi="仿宋" w:eastAsia="仿宋"/>
          <w:color w:val="auto"/>
          <w:sz w:val="28"/>
          <w:szCs w:val="28"/>
        </w:rPr>
      </w:pPr>
    </w:p>
    <w:p>
      <w:pPr>
        <w:spacing w:line="360" w:lineRule="auto"/>
        <w:jc w:val="center"/>
        <w:rPr>
          <w:rFonts w:ascii="仿宋" w:hAnsi="仿宋" w:eastAsia="仿宋" w:cs="等线"/>
          <w:b/>
          <w:bCs/>
          <w:color w:val="auto"/>
          <w:sz w:val="28"/>
          <w:szCs w:val="28"/>
          <w:shd w:val="clear" w:color="auto" w:fill="FFFFFF"/>
        </w:rPr>
      </w:pPr>
      <w:r>
        <w:rPr>
          <w:rFonts w:hint="eastAsia" w:ascii="仿宋" w:hAnsi="仿宋" w:eastAsia="仿宋" w:cs="等线"/>
          <w:b/>
          <w:bCs/>
          <w:color w:val="auto"/>
          <w:sz w:val="28"/>
          <w:szCs w:val="28"/>
          <w:shd w:val="clear" w:color="auto" w:fill="FFFFFF"/>
        </w:rPr>
        <w:t>贵阳市国有资产投资管理公司</w:t>
      </w:r>
    </w:p>
    <w:p>
      <w:pPr>
        <w:pStyle w:val="8"/>
        <w:spacing w:before="0" w:beforeAutospacing="0" w:after="0" w:afterAutospacing="0" w:line="360" w:lineRule="auto"/>
        <w:ind w:firstLine="3360" w:firstLineChars="1200"/>
        <w:rPr>
          <w:rFonts w:ascii="仿宋" w:hAnsi="仿宋" w:eastAsia="仿宋" w:cs="等线"/>
          <w:b/>
          <w:bCs/>
          <w:color w:val="auto"/>
          <w:sz w:val="28"/>
          <w:szCs w:val="28"/>
          <w:shd w:val="clear" w:color="auto" w:fill="FFFFFF"/>
        </w:rPr>
      </w:pPr>
      <w:r>
        <w:rPr>
          <w:rFonts w:ascii="仿宋" w:hAnsi="仿宋" w:eastAsia="仿宋"/>
          <w:color w:val="auto"/>
          <w:sz w:val="28"/>
          <w:szCs w:val="28"/>
          <w:u w:val="single"/>
        </w:rPr>
        <w:t xml:space="preserve">          </w:t>
      </w:r>
      <w:r>
        <w:rPr>
          <w:rFonts w:hint="eastAsia" w:ascii="仿宋" w:hAnsi="仿宋" w:eastAsia="仿宋" w:cs="等线"/>
          <w:b/>
          <w:bCs/>
          <w:color w:val="auto"/>
          <w:sz w:val="28"/>
          <w:szCs w:val="28"/>
          <w:shd w:val="clear" w:color="auto" w:fill="FFFFFF"/>
        </w:rPr>
        <w:t>年制</w:t>
      </w:r>
    </w:p>
    <w:p>
      <w:pPr>
        <w:pStyle w:val="8"/>
        <w:spacing w:before="0" w:beforeAutospacing="0" w:after="0" w:afterAutospacing="0" w:line="360" w:lineRule="auto"/>
        <w:rPr>
          <w:rFonts w:ascii="仿宋" w:hAnsi="仿宋" w:eastAsia="仿宋" w:cs="等线"/>
          <w:b/>
          <w:bCs/>
          <w:color w:val="auto"/>
          <w:sz w:val="28"/>
          <w:szCs w:val="28"/>
          <w:shd w:val="clear" w:color="auto" w:fill="FFFFFF"/>
        </w:rPr>
      </w:pPr>
    </w:p>
    <w:p>
      <w:pPr>
        <w:pStyle w:val="8"/>
        <w:spacing w:before="0" w:beforeAutospacing="0" w:after="0" w:afterAutospacing="0" w:line="360" w:lineRule="auto"/>
        <w:rPr>
          <w:rFonts w:ascii="仿宋" w:hAnsi="仿宋" w:eastAsia="仿宋" w:cs="等线"/>
          <w:b/>
          <w:bCs/>
          <w:color w:val="auto"/>
          <w:sz w:val="28"/>
          <w:szCs w:val="28"/>
          <w:shd w:val="clear" w:color="auto" w:fill="FFFFFF"/>
        </w:rPr>
      </w:pPr>
    </w:p>
    <w:p>
      <w:pPr>
        <w:spacing w:line="360" w:lineRule="auto"/>
        <w:ind w:firstLine="570"/>
        <w:jc w:val="center"/>
        <w:rPr>
          <w:rFonts w:ascii="仿宋" w:hAnsi="仿宋" w:eastAsia="仿宋" w:cs="等线"/>
          <w:b/>
          <w:bCs/>
          <w:color w:val="auto"/>
          <w:sz w:val="28"/>
          <w:szCs w:val="28"/>
          <w:shd w:val="clear" w:color="auto" w:fill="FFFFFF"/>
        </w:rPr>
      </w:pPr>
    </w:p>
    <w:p>
      <w:pPr>
        <w:spacing w:before="100" w:beforeAutospacing="1" w:after="100" w:afterAutospacing="1" w:line="360" w:lineRule="auto"/>
        <w:rPr>
          <w:rFonts w:ascii="仿宋" w:hAnsi="仿宋" w:eastAsia="仿宋" w:cs="宋体"/>
          <w:b/>
          <w:bCs/>
          <w:color w:val="auto"/>
          <w:sz w:val="28"/>
          <w:szCs w:val="28"/>
        </w:rPr>
      </w:pPr>
      <w:r>
        <w:rPr>
          <w:rFonts w:hint="eastAsia" w:ascii="仿宋" w:hAnsi="仿宋" w:eastAsia="仿宋" w:cs="宋体"/>
          <w:b/>
          <w:bCs/>
          <w:color w:val="auto"/>
          <w:sz w:val="28"/>
          <w:szCs w:val="28"/>
        </w:rPr>
        <w:t>甲方（</w:t>
      </w:r>
      <w:r>
        <w:rPr>
          <w:rFonts w:ascii="仿宋" w:hAnsi="仿宋" w:eastAsia="仿宋" w:cs="宋体"/>
          <w:b/>
          <w:bCs/>
          <w:color w:val="auto"/>
          <w:sz w:val="28"/>
          <w:szCs w:val="28"/>
        </w:rPr>
        <w:t>委托方)：</w:t>
      </w:r>
    </w:p>
    <w:p>
      <w:pPr>
        <w:spacing w:line="360" w:lineRule="auto"/>
        <w:rPr>
          <w:rFonts w:ascii="仿宋" w:hAnsi="仿宋" w:eastAsia="仿宋" w:cs="宋体"/>
          <w:color w:val="auto"/>
          <w:sz w:val="28"/>
          <w:szCs w:val="28"/>
        </w:rPr>
      </w:pPr>
      <w:r>
        <w:rPr>
          <w:rFonts w:hint="eastAsia" w:ascii="仿宋" w:hAnsi="仿宋" w:eastAsia="仿宋" w:cs="宋体"/>
          <w:color w:val="auto"/>
          <w:sz w:val="28"/>
          <w:szCs w:val="28"/>
        </w:rPr>
        <w:t>通信地址：</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hint="eastAsia" w:ascii="仿宋" w:hAnsi="仿宋" w:eastAsia="仿宋" w:cs="宋体"/>
          <w:color w:val="auto"/>
          <w:sz w:val="28"/>
          <w:szCs w:val="28"/>
          <w:u w:val="single"/>
        </w:rPr>
        <w:t xml:space="preserve"> </w:t>
      </w:r>
      <w:r>
        <w:rPr>
          <w:rFonts w:ascii="仿宋" w:hAnsi="仿宋" w:eastAsia="仿宋" w:cs="宋体"/>
          <w:color w:val="auto"/>
          <w:sz w:val="28"/>
          <w:szCs w:val="28"/>
          <w:u w:val="single"/>
        </w:rPr>
        <w:t xml:space="preserve">                    </w:t>
      </w:r>
      <w:r>
        <w:rPr>
          <w:rFonts w:ascii="仿宋" w:hAnsi="仿宋" w:eastAsia="仿宋" w:cs="宋体"/>
          <w:color w:val="auto"/>
          <w:sz w:val="28"/>
          <w:szCs w:val="28"/>
        </w:rPr>
        <w:t xml:space="preserve"> </w:t>
      </w:r>
    </w:p>
    <w:p>
      <w:pPr>
        <w:spacing w:line="360" w:lineRule="auto"/>
        <w:rPr>
          <w:rFonts w:ascii="仿宋" w:hAnsi="仿宋" w:eastAsia="仿宋" w:cs="宋体"/>
          <w:color w:val="auto"/>
          <w:sz w:val="28"/>
          <w:szCs w:val="28"/>
        </w:rPr>
      </w:pPr>
      <w:r>
        <w:rPr>
          <w:rFonts w:hint="eastAsia" w:ascii="仿宋" w:hAnsi="仿宋" w:eastAsia="仿宋" w:cs="宋体"/>
          <w:color w:val="auto"/>
          <w:sz w:val="28"/>
          <w:szCs w:val="28"/>
        </w:rPr>
        <w:t>法定代表人：</w:t>
      </w:r>
      <w:r>
        <w:rPr>
          <w:rFonts w:ascii="仿宋" w:hAnsi="仿宋" w:eastAsia="仿宋" w:cs="宋体"/>
          <w:color w:val="auto"/>
          <w:sz w:val="28"/>
          <w:szCs w:val="28"/>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hint="eastAsia" w:ascii="Calibri" w:hAnsi="Calibri" w:eastAsia="仿宋" w:cs="Calibri"/>
          <w:color w:val="auto"/>
          <w:sz w:val="28"/>
          <w:szCs w:val="28"/>
          <w:u w:val="single"/>
          <w:lang w:val="en-US" w:eastAsia="zh-CN"/>
        </w:rPr>
        <w:t xml:space="preserve">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rPr>
        <w:t xml:space="preserve">                </w:t>
      </w:r>
    </w:p>
    <w:p>
      <w:pPr>
        <w:spacing w:line="360" w:lineRule="auto"/>
        <w:rPr>
          <w:rFonts w:ascii="仿宋" w:hAnsi="仿宋" w:eastAsia="仿宋" w:cs="宋体"/>
          <w:color w:val="auto"/>
          <w:sz w:val="28"/>
          <w:szCs w:val="28"/>
        </w:rPr>
      </w:pPr>
      <w:r>
        <w:rPr>
          <w:rFonts w:hint="eastAsia" w:ascii="仿宋" w:hAnsi="仿宋" w:eastAsia="仿宋" w:cs="宋体"/>
          <w:color w:val="auto"/>
          <w:sz w:val="28"/>
          <w:szCs w:val="28"/>
        </w:rPr>
        <w:t>授权代表：</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hint="eastAsia" w:ascii="Calibri" w:hAnsi="Calibri" w:eastAsia="仿宋" w:cs="Calibri"/>
          <w:color w:val="auto"/>
          <w:sz w:val="28"/>
          <w:szCs w:val="28"/>
          <w:u w:val="single"/>
          <w:lang w:val="en-US" w:eastAsia="zh-CN"/>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rPr>
        <w:t xml:space="preserve">                    </w:t>
      </w:r>
    </w:p>
    <w:p>
      <w:pPr>
        <w:spacing w:line="360" w:lineRule="auto"/>
        <w:rPr>
          <w:rFonts w:ascii="仿宋" w:hAnsi="仿宋" w:eastAsia="仿宋" w:cs="宋体"/>
          <w:color w:val="auto"/>
          <w:sz w:val="28"/>
          <w:szCs w:val="28"/>
        </w:rPr>
      </w:pPr>
      <w:r>
        <w:rPr>
          <w:rFonts w:hint="eastAsia" w:ascii="仿宋" w:hAnsi="仿宋" w:eastAsia="仿宋" w:cs="宋体"/>
          <w:color w:val="auto"/>
          <w:sz w:val="28"/>
          <w:szCs w:val="28"/>
        </w:rPr>
        <w:t>联系电话：</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rPr>
        <w:t xml:space="preserve">   </w:t>
      </w:r>
    </w:p>
    <w:p>
      <w:pPr>
        <w:spacing w:line="360" w:lineRule="auto"/>
        <w:rPr>
          <w:rFonts w:ascii="仿宋" w:hAnsi="仿宋" w:eastAsia="仿宋" w:cs="宋体"/>
          <w:color w:val="auto"/>
          <w:sz w:val="28"/>
          <w:szCs w:val="28"/>
        </w:rPr>
      </w:pPr>
      <w:r>
        <w:rPr>
          <w:rFonts w:ascii="仿宋" w:hAnsi="仿宋" w:eastAsia="仿宋" w:cs="宋体"/>
          <w:color w:val="auto"/>
          <w:sz w:val="28"/>
          <w:szCs w:val="28"/>
        </w:rPr>
        <w:t>传真：</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rPr>
        <w:t xml:space="preserve">   </w:t>
      </w:r>
    </w:p>
    <w:p>
      <w:pPr>
        <w:rPr>
          <w:color w:val="auto"/>
        </w:rPr>
      </w:pPr>
    </w:p>
    <w:p>
      <w:pPr>
        <w:spacing w:before="100" w:beforeAutospacing="1" w:after="100" w:afterAutospacing="1" w:line="360" w:lineRule="auto"/>
        <w:rPr>
          <w:rFonts w:ascii="仿宋" w:hAnsi="仿宋" w:eastAsia="仿宋" w:cs="宋体"/>
          <w:b/>
          <w:bCs/>
          <w:color w:val="auto"/>
          <w:sz w:val="28"/>
          <w:szCs w:val="28"/>
        </w:rPr>
      </w:pPr>
      <w:r>
        <w:rPr>
          <w:rFonts w:ascii="仿宋" w:hAnsi="仿宋" w:eastAsia="仿宋" w:cs="宋体"/>
          <w:b/>
          <w:bCs/>
          <w:color w:val="auto"/>
          <w:sz w:val="28"/>
          <w:szCs w:val="28"/>
        </w:rPr>
        <w:t>受托方(乙方)：</w:t>
      </w:r>
    </w:p>
    <w:p>
      <w:pPr>
        <w:spacing w:line="360" w:lineRule="auto"/>
        <w:rPr>
          <w:rFonts w:ascii="仿宋" w:hAnsi="仿宋" w:eastAsia="仿宋" w:cs="宋体"/>
          <w:color w:val="auto"/>
          <w:sz w:val="28"/>
          <w:szCs w:val="28"/>
        </w:rPr>
      </w:pPr>
      <w:r>
        <w:rPr>
          <w:rFonts w:hint="eastAsia" w:ascii="仿宋" w:hAnsi="仿宋" w:eastAsia="仿宋" w:cs="宋体"/>
          <w:color w:val="auto"/>
          <w:sz w:val="28"/>
          <w:szCs w:val="28"/>
        </w:rPr>
        <w:t>通信地址：</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hint="eastAsia" w:ascii="仿宋" w:hAnsi="仿宋" w:eastAsia="仿宋" w:cs="宋体"/>
          <w:color w:val="auto"/>
          <w:sz w:val="28"/>
          <w:szCs w:val="28"/>
          <w:u w:val="single"/>
        </w:rPr>
        <w:t xml:space="preserve"> </w:t>
      </w:r>
      <w:r>
        <w:rPr>
          <w:rFonts w:ascii="仿宋" w:hAnsi="仿宋" w:eastAsia="仿宋" w:cs="宋体"/>
          <w:color w:val="auto"/>
          <w:sz w:val="28"/>
          <w:szCs w:val="28"/>
          <w:u w:val="single"/>
        </w:rPr>
        <w:t xml:space="preserve">                    </w:t>
      </w:r>
      <w:r>
        <w:rPr>
          <w:rFonts w:ascii="仿宋" w:hAnsi="仿宋" w:eastAsia="仿宋" w:cs="宋体"/>
          <w:color w:val="auto"/>
          <w:sz w:val="28"/>
          <w:szCs w:val="28"/>
        </w:rPr>
        <w:t xml:space="preserve"> </w:t>
      </w:r>
    </w:p>
    <w:p>
      <w:pPr>
        <w:spacing w:line="360" w:lineRule="auto"/>
        <w:rPr>
          <w:rFonts w:ascii="仿宋" w:hAnsi="仿宋" w:eastAsia="仿宋" w:cs="宋体"/>
          <w:color w:val="auto"/>
          <w:sz w:val="28"/>
          <w:szCs w:val="28"/>
        </w:rPr>
      </w:pPr>
      <w:r>
        <w:rPr>
          <w:rFonts w:hint="eastAsia" w:ascii="仿宋" w:hAnsi="仿宋" w:eastAsia="仿宋" w:cs="宋体"/>
          <w:color w:val="auto"/>
          <w:sz w:val="28"/>
          <w:szCs w:val="28"/>
        </w:rPr>
        <w:t>法定代表人：</w:t>
      </w:r>
      <w:r>
        <w:rPr>
          <w:rFonts w:ascii="仿宋" w:hAnsi="仿宋" w:eastAsia="仿宋" w:cs="宋体"/>
          <w:color w:val="auto"/>
          <w:sz w:val="28"/>
          <w:szCs w:val="28"/>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rPr>
        <w:t xml:space="preserve">                </w:t>
      </w:r>
    </w:p>
    <w:p>
      <w:pPr>
        <w:spacing w:line="360" w:lineRule="auto"/>
        <w:rPr>
          <w:rFonts w:ascii="仿宋" w:hAnsi="仿宋" w:eastAsia="仿宋" w:cs="宋体"/>
          <w:color w:val="auto"/>
          <w:sz w:val="28"/>
          <w:szCs w:val="28"/>
        </w:rPr>
      </w:pPr>
      <w:r>
        <w:rPr>
          <w:rFonts w:hint="eastAsia" w:ascii="仿宋" w:hAnsi="仿宋" w:eastAsia="仿宋" w:cs="宋体"/>
          <w:color w:val="auto"/>
          <w:sz w:val="28"/>
          <w:szCs w:val="28"/>
        </w:rPr>
        <w:t>授权代表：</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rPr>
        <w:t xml:space="preserve">                    </w:t>
      </w:r>
    </w:p>
    <w:p>
      <w:pPr>
        <w:spacing w:line="360" w:lineRule="auto"/>
        <w:rPr>
          <w:rFonts w:ascii="仿宋" w:hAnsi="仿宋" w:eastAsia="仿宋" w:cs="宋体"/>
          <w:color w:val="auto"/>
          <w:sz w:val="28"/>
          <w:szCs w:val="28"/>
        </w:rPr>
      </w:pPr>
      <w:r>
        <w:rPr>
          <w:rFonts w:hint="eastAsia" w:ascii="仿宋" w:hAnsi="仿宋" w:eastAsia="仿宋" w:cs="宋体"/>
          <w:color w:val="auto"/>
          <w:sz w:val="28"/>
          <w:szCs w:val="28"/>
        </w:rPr>
        <w:t>联系电话：</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rPr>
        <w:t xml:space="preserve">   </w:t>
      </w:r>
    </w:p>
    <w:p>
      <w:pPr>
        <w:spacing w:line="360" w:lineRule="auto"/>
        <w:rPr>
          <w:rFonts w:ascii="仿宋" w:hAnsi="仿宋" w:eastAsia="仿宋" w:cs="宋体"/>
          <w:color w:val="auto"/>
          <w:sz w:val="28"/>
          <w:szCs w:val="28"/>
        </w:rPr>
      </w:pPr>
      <w:r>
        <w:rPr>
          <w:rFonts w:ascii="仿宋" w:hAnsi="仿宋" w:eastAsia="仿宋" w:cs="宋体"/>
          <w:color w:val="auto"/>
          <w:sz w:val="28"/>
          <w:szCs w:val="28"/>
        </w:rPr>
        <w:t>传真：</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u w:val="single"/>
        </w:rPr>
        <w:t xml:space="preserve">  </w:t>
      </w:r>
      <w:r>
        <w:rPr>
          <w:rFonts w:ascii="Calibri" w:hAnsi="Calibri" w:eastAsia="仿宋" w:cs="Calibri"/>
          <w:color w:val="auto"/>
          <w:sz w:val="28"/>
          <w:szCs w:val="28"/>
          <w:u w:val="single"/>
        </w:rPr>
        <w:t>  </w:t>
      </w:r>
      <w:r>
        <w:rPr>
          <w:rFonts w:ascii="仿宋" w:hAnsi="仿宋" w:eastAsia="仿宋" w:cs="宋体"/>
          <w:color w:val="auto"/>
          <w:sz w:val="28"/>
          <w:szCs w:val="28"/>
        </w:rPr>
        <w:t xml:space="preserve">   </w:t>
      </w:r>
    </w:p>
    <w:p>
      <w:pPr>
        <w:spacing w:before="100" w:beforeAutospacing="1" w:after="100" w:afterAutospacing="1" w:line="360" w:lineRule="auto"/>
        <w:rPr>
          <w:rFonts w:ascii="仿宋" w:hAnsi="仿宋" w:eastAsia="仿宋"/>
          <w:color w:val="auto"/>
        </w:rPr>
      </w:pPr>
      <w:r>
        <w:rPr>
          <w:rFonts w:ascii="宋体" w:hAnsi="宋体" w:cs="宋体"/>
          <w:color w:val="auto"/>
        </w:rPr>
        <w:t xml:space="preserve">                                 </w:t>
      </w:r>
    </w:p>
    <w:p>
      <w:pPr>
        <w:pStyle w:val="8"/>
        <w:spacing w:before="0" w:beforeAutospacing="0" w:after="0" w:afterAutospacing="0" w:line="360" w:lineRule="auto"/>
        <w:ind w:firstLine="480" w:firstLineChars="200"/>
        <w:jc w:val="both"/>
        <w:rPr>
          <w:rFonts w:ascii="宋体" w:hAnsi="宋体" w:cs="宋体"/>
          <w:color w:val="auto"/>
        </w:rPr>
      </w:pPr>
      <w:r>
        <w:rPr>
          <w:rFonts w:ascii="宋体" w:hAnsi="宋体" w:cs="宋体"/>
          <w:color w:val="auto"/>
        </w:rPr>
        <w:t>甲乙双方经平等自愿协商，依据现行法律法规，就甲方委托乙方代为经营管理</w:t>
      </w:r>
      <w:r>
        <w:rPr>
          <w:rFonts w:ascii="宋体" w:hAnsi="宋体" w:cs="宋体"/>
          <w:color w:val="auto"/>
          <w:u w:val="single"/>
        </w:rPr>
        <w:t>   </w:t>
      </w:r>
      <w:r>
        <w:rPr>
          <w:rFonts w:ascii="宋体" w:hAnsi="宋体" w:cs="宋体"/>
          <w:color w:val="auto"/>
        </w:rPr>
        <w:t>相关事宜，签署本合同。</w:t>
      </w:r>
    </w:p>
    <w:p>
      <w:pPr>
        <w:pStyle w:val="4"/>
        <w:numPr>
          <w:ilvl w:val="0"/>
          <w:numId w:val="1"/>
        </w:numPr>
        <w:spacing w:before="0" w:after="0" w:line="360" w:lineRule="auto"/>
        <w:ind w:firstLine="562" w:firstLineChars="200"/>
        <w:rPr>
          <w:rFonts w:ascii="宋体" w:hAnsi="宋体" w:cs="宋体"/>
          <w:color w:val="auto"/>
        </w:rPr>
      </w:pPr>
      <w:r>
        <w:rPr>
          <w:rFonts w:hint="eastAsia" w:ascii="宋体" w:hAnsi="宋体" w:cs="宋体"/>
          <w:color w:val="auto"/>
          <w:sz w:val="28"/>
          <w:lang w:eastAsia="zh-CN"/>
        </w:rPr>
        <w:t>经营物业</w:t>
      </w:r>
      <w:r>
        <w:rPr>
          <w:rFonts w:ascii="宋体" w:hAnsi="宋体" w:cs="宋体"/>
          <w:color w:val="auto"/>
          <w:sz w:val="28"/>
        </w:rPr>
        <w:t>情况</w:t>
      </w:r>
    </w:p>
    <w:p>
      <w:pPr>
        <w:pStyle w:val="8"/>
        <w:numPr>
          <w:ilvl w:val="1"/>
          <w:numId w:val="1"/>
        </w:numPr>
        <w:spacing w:before="0" w:beforeAutospacing="0" w:after="0" w:afterAutospacing="0" w:line="360" w:lineRule="auto"/>
        <w:ind w:firstLine="480" w:firstLineChars="200"/>
        <w:jc w:val="both"/>
        <w:rPr>
          <w:rFonts w:ascii="宋体" w:hAnsi="宋体" w:cs="宋体"/>
          <w:color w:val="auto"/>
          <w:highlight w:val="none"/>
        </w:rPr>
      </w:pPr>
      <w:r>
        <w:rPr>
          <w:rFonts w:ascii="宋体" w:hAnsi="宋体" w:cs="宋体"/>
          <w:color w:val="auto"/>
        </w:rPr>
        <w:t>委托经营管理的</w:t>
      </w:r>
      <w:r>
        <w:rPr>
          <w:rFonts w:ascii="宋体" w:hAnsi="宋体" w:cs="宋体"/>
          <w:color w:val="auto"/>
          <w:u w:val="single"/>
        </w:rPr>
        <w:t>   </w:t>
      </w:r>
      <w:r>
        <w:rPr>
          <w:rFonts w:ascii="宋体" w:hAnsi="宋体" w:cs="宋体"/>
          <w:color w:val="auto"/>
        </w:rPr>
        <w:t>坐落于</w:t>
      </w:r>
      <w:r>
        <w:rPr>
          <w:rFonts w:ascii="宋体" w:hAnsi="宋体" w:cs="宋体"/>
          <w:color w:val="auto"/>
          <w:u w:val="single"/>
        </w:rPr>
        <w:t>   </w:t>
      </w:r>
      <w:r>
        <w:rPr>
          <w:rFonts w:hint="eastAsia" w:ascii="宋体" w:hAnsi="宋体" w:cs="宋体"/>
          <w:color w:val="auto"/>
          <w:u w:val="single"/>
          <w:lang w:val="en-US" w:eastAsia="zh-CN"/>
        </w:rPr>
        <w:t xml:space="preserve">             </w:t>
      </w:r>
      <w:r>
        <w:rPr>
          <w:rFonts w:ascii="宋体" w:hAnsi="宋体" w:cs="宋体"/>
          <w:color w:val="auto"/>
          <w:u w:val="single"/>
        </w:rPr>
        <w:t>    </w:t>
      </w:r>
      <w:r>
        <w:rPr>
          <w:rFonts w:hint="eastAsia" w:ascii="宋体" w:hAnsi="宋体" w:cs="宋体"/>
          <w:color w:val="auto"/>
          <w:lang w:val="en-US" w:eastAsia="zh-CN"/>
        </w:rPr>
        <w:t>,</w:t>
      </w:r>
      <w:r>
        <w:rPr>
          <w:rFonts w:ascii="宋体" w:hAnsi="宋体" w:cs="宋体"/>
          <w:color w:val="auto"/>
        </w:rPr>
        <w:t>面积为</w:t>
      </w:r>
      <w:r>
        <w:rPr>
          <w:rFonts w:ascii="宋体" w:hAnsi="宋体" w:cs="宋体"/>
          <w:color w:val="auto"/>
          <w:u w:val="single"/>
        </w:rPr>
        <w:t>   </w:t>
      </w:r>
      <w:r>
        <w:rPr>
          <w:rFonts w:hint="eastAsia" w:ascii="宋体" w:hAnsi="宋体" w:eastAsia="宋体" w:cs="宋体"/>
          <w:color w:val="auto"/>
        </w:rPr>
        <w:t>㎡</w:t>
      </w:r>
      <w:r>
        <w:rPr>
          <w:rFonts w:ascii="宋体" w:hAnsi="宋体" w:cs="宋体"/>
          <w:color w:val="auto"/>
        </w:rPr>
        <w:t>（以下简称“</w:t>
      </w:r>
      <w:r>
        <w:rPr>
          <w:rFonts w:hint="eastAsia" w:ascii="宋体" w:hAnsi="宋体" w:cs="宋体"/>
          <w:color w:val="auto"/>
          <w:lang w:eastAsia="zh-CN"/>
        </w:rPr>
        <w:t>经营物业</w:t>
      </w:r>
      <w:r>
        <w:rPr>
          <w:rFonts w:ascii="宋体" w:hAnsi="宋体" w:cs="宋体"/>
          <w:color w:val="auto"/>
        </w:rPr>
        <w:t>”）。</w:t>
      </w:r>
    </w:p>
    <w:p>
      <w:pPr>
        <w:pStyle w:val="8"/>
        <w:numPr>
          <w:ilvl w:val="1"/>
          <w:numId w:val="1"/>
        </w:numPr>
        <w:spacing w:before="0" w:beforeAutospacing="0" w:after="0" w:afterAutospacing="0" w:line="360" w:lineRule="auto"/>
        <w:ind w:firstLine="480" w:firstLineChars="200"/>
        <w:rPr>
          <w:rFonts w:ascii="宋体" w:hAnsi="宋体" w:cs="宋体"/>
          <w:color w:val="auto"/>
        </w:rPr>
      </w:pPr>
      <w:r>
        <w:rPr>
          <w:rFonts w:ascii="宋体" w:hAnsi="宋体" w:cs="宋体"/>
          <w:color w:val="auto"/>
          <w:highlight w:val="none"/>
        </w:rPr>
        <w:t>甲方</w:t>
      </w:r>
      <w:r>
        <w:rPr>
          <w:rFonts w:hint="eastAsia" w:ascii="宋体" w:hAnsi="宋体" w:cs="宋体"/>
          <w:color w:val="auto"/>
          <w:highlight w:val="none"/>
          <w:lang w:eastAsia="zh-CN"/>
        </w:rPr>
        <w:t>为</w:t>
      </w:r>
      <w:r>
        <w:rPr>
          <w:rFonts w:ascii="宋体" w:hAnsi="宋体" w:cs="宋体"/>
          <w:color w:val="auto"/>
          <w:highlight w:val="none"/>
        </w:rPr>
        <w:t>委托经营管理的</w:t>
      </w:r>
      <w:r>
        <w:rPr>
          <w:rFonts w:hint="eastAsia" w:ascii="宋体" w:hAnsi="宋体" w:cs="宋体"/>
          <w:color w:val="auto"/>
          <w:highlight w:val="none"/>
          <w:lang w:eastAsia="zh-CN"/>
        </w:rPr>
        <w:t>经营物业</w:t>
      </w:r>
      <w:r>
        <w:rPr>
          <w:rFonts w:hint="default" w:ascii="宋体" w:hAnsi="宋体" w:cs="宋体"/>
          <w:color w:val="auto"/>
          <w:highlight w:val="none"/>
          <w:lang w:eastAsia="zh-CN"/>
        </w:rPr>
        <w:t>的</w:t>
      </w:r>
      <w:r>
        <w:rPr>
          <w:rFonts w:hint="default" w:ascii="宋体" w:hAnsi="宋体" w:cs="宋体" w:eastAsiaTheme="minorEastAsia"/>
          <w:color w:val="auto"/>
          <w:spacing w:val="0"/>
          <w:sz w:val="24"/>
          <w:szCs w:val="20"/>
          <w:highlight w:val="none"/>
          <w:lang w:eastAsia="zh-CN"/>
        </w:rPr>
        <w:t>所有权</w:t>
      </w:r>
      <w:r>
        <w:rPr>
          <w:rFonts w:hint="eastAsia" w:ascii="宋体" w:hAnsi="宋体" w:cs="宋体"/>
          <w:color w:val="auto"/>
          <w:spacing w:val="0"/>
          <w:sz w:val="24"/>
          <w:szCs w:val="20"/>
          <w:highlight w:val="none"/>
          <w:lang w:eastAsia="zh-CN"/>
        </w:rPr>
        <w:t>方或</w:t>
      </w:r>
      <w:r>
        <w:rPr>
          <w:rFonts w:hint="default" w:ascii="宋体" w:hAnsi="宋体" w:cs="宋体" w:eastAsiaTheme="minorEastAsia"/>
          <w:color w:val="auto"/>
          <w:spacing w:val="0"/>
          <w:sz w:val="24"/>
          <w:szCs w:val="20"/>
          <w:highlight w:val="none"/>
          <w:lang w:eastAsia="zh-CN"/>
        </w:rPr>
        <w:t>管理</w:t>
      </w:r>
      <w:r>
        <w:rPr>
          <w:rFonts w:hint="eastAsia" w:ascii="宋体" w:hAnsi="宋体" w:cs="宋体"/>
          <w:color w:val="auto"/>
          <w:spacing w:val="0"/>
          <w:sz w:val="24"/>
          <w:szCs w:val="20"/>
          <w:highlight w:val="none"/>
          <w:lang w:eastAsia="zh-CN"/>
        </w:rPr>
        <w:t>方</w:t>
      </w:r>
      <w:r>
        <w:rPr>
          <w:rFonts w:hint="default" w:ascii="宋体" w:hAnsi="宋体" w:cs="宋体"/>
          <w:color w:val="auto"/>
          <w:highlight w:val="none"/>
          <w:lang w:eastAsia="zh-CN"/>
        </w:rPr>
        <w:t>，</w:t>
      </w:r>
      <w:r>
        <w:rPr>
          <w:rFonts w:ascii="宋体" w:hAnsi="宋体" w:cs="宋体"/>
          <w:color w:val="auto"/>
        </w:rPr>
        <w:t>如</w:t>
      </w:r>
      <w:r>
        <w:rPr>
          <w:rFonts w:hint="eastAsia" w:ascii="宋体" w:hAnsi="宋体" w:cs="宋体"/>
          <w:color w:val="auto"/>
          <w:lang w:eastAsia="zh-CN"/>
        </w:rPr>
        <w:t>甲方为非产权人的</w:t>
      </w:r>
      <w:r>
        <w:rPr>
          <w:rFonts w:ascii="宋体" w:hAnsi="宋体" w:cs="宋体"/>
          <w:color w:val="auto"/>
        </w:rPr>
        <w:t>，甲方需提供足以证明</w:t>
      </w:r>
      <w:r>
        <w:rPr>
          <w:rFonts w:hint="eastAsia" w:ascii="宋体" w:hAnsi="宋体" w:cs="宋体"/>
          <w:color w:val="auto"/>
          <w:lang w:eastAsia="zh-CN"/>
        </w:rPr>
        <w:t>其对经营物业享有合法经营、对外租赁等权利的有效证明材料</w:t>
      </w:r>
      <w:r>
        <w:rPr>
          <w:rFonts w:ascii="宋体" w:hAnsi="宋体" w:cs="宋体"/>
          <w:color w:val="auto"/>
        </w:rPr>
        <w:t>。</w:t>
      </w:r>
    </w:p>
    <w:p>
      <w:pPr>
        <w:pStyle w:val="4"/>
        <w:numPr>
          <w:ilvl w:val="0"/>
          <w:numId w:val="2"/>
        </w:numPr>
        <w:spacing w:before="0" w:after="0" w:line="360" w:lineRule="auto"/>
        <w:ind w:firstLine="562" w:firstLineChars="200"/>
        <w:rPr>
          <w:rFonts w:ascii="宋体" w:hAnsi="宋体" w:cs="宋体"/>
          <w:color w:val="auto"/>
        </w:rPr>
      </w:pPr>
      <w:r>
        <w:rPr>
          <w:rFonts w:ascii="宋体" w:hAnsi="宋体" w:cs="宋体"/>
          <w:color w:val="auto"/>
          <w:sz w:val="28"/>
        </w:rPr>
        <w:t>委托</w:t>
      </w:r>
      <w:r>
        <w:rPr>
          <w:rFonts w:hint="eastAsia" w:ascii="宋体" w:hAnsi="宋体" w:cs="宋体"/>
          <w:color w:val="auto"/>
          <w:sz w:val="28"/>
          <w:lang w:eastAsia="zh-CN"/>
        </w:rPr>
        <w:t>经营管理</w:t>
      </w:r>
      <w:r>
        <w:rPr>
          <w:rFonts w:ascii="宋体" w:hAnsi="宋体" w:cs="宋体"/>
          <w:color w:val="auto"/>
          <w:sz w:val="28"/>
        </w:rPr>
        <w:t>期限</w:t>
      </w:r>
    </w:p>
    <w:p>
      <w:pPr>
        <w:pStyle w:val="8"/>
        <w:numPr>
          <w:ilvl w:val="1"/>
          <w:numId w:val="2"/>
        </w:numPr>
        <w:spacing w:before="0" w:beforeAutospacing="0" w:after="0" w:afterAutospacing="0" w:line="360" w:lineRule="auto"/>
        <w:ind w:firstLine="480" w:firstLineChars="200"/>
        <w:jc w:val="both"/>
        <w:rPr>
          <w:rFonts w:ascii="宋体" w:hAnsi="宋体" w:cs="宋体"/>
          <w:color w:val="auto"/>
        </w:rPr>
      </w:pPr>
      <w:r>
        <w:rPr>
          <w:rFonts w:ascii="宋体" w:hAnsi="宋体" w:cs="宋体"/>
          <w:color w:val="auto"/>
        </w:rPr>
        <w:t>委托</w:t>
      </w:r>
      <w:r>
        <w:rPr>
          <w:rFonts w:hint="eastAsia" w:ascii="宋体" w:hAnsi="宋体" w:cs="宋体"/>
          <w:color w:val="auto"/>
          <w:lang w:eastAsia="zh-CN"/>
        </w:rPr>
        <w:t>经营管理</w:t>
      </w:r>
      <w:r>
        <w:rPr>
          <w:rFonts w:ascii="宋体" w:hAnsi="宋体" w:cs="宋体"/>
          <w:color w:val="auto"/>
        </w:rPr>
        <w:t>期限自</w:t>
      </w:r>
      <w:r>
        <w:rPr>
          <w:rFonts w:ascii="宋体" w:hAnsi="宋体" w:cs="宋体"/>
          <w:color w:val="auto"/>
          <w:u w:val="single"/>
        </w:rPr>
        <w:t> </w:t>
      </w:r>
      <w:r>
        <w:rPr>
          <w:rFonts w:hint="eastAsia" w:ascii="宋体" w:hAnsi="宋体" w:cs="宋体"/>
          <w:color w:val="auto"/>
          <w:u w:val="single"/>
        </w:rPr>
        <w:t xml:space="preserve">   </w:t>
      </w:r>
      <w:r>
        <w:rPr>
          <w:rFonts w:ascii="宋体" w:hAnsi="宋体" w:cs="宋体"/>
          <w:color w:val="auto"/>
        </w:rPr>
        <w:t>年</w:t>
      </w:r>
      <w:r>
        <w:rPr>
          <w:rFonts w:ascii="宋体" w:hAnsi="宋体" w:cs="宋体"/>
          <w:color w:val="auto"/>
          <w:u w:val="single"/>
        </w:rPr>
        <w:t> </w:t>
      </w:r>
      <w:r>
        <w:rPr>
          <w:rFonts w:hint="eastAsia" w:ascii="宋体" w:hAnsi="宋体" w:cs="宋体"/>
          <w:color w:val="auto"/>
          <w:u w:val="single"/>
        </w:rPr>
        <w:t xml:space="preserve">  </w:t>
      </w:r>
      <w:r>
        <w:rPr>
          <w:rFonts w:ascii="宋体" w:hAnsi="宋体" w:cs="宋体"/>
          <w:color w:val="auto"/>
        </w:rPr>
        <w:t>月</w:t>
      </w:r>
      <w:r>
        <w:rPr>
          <w:rFonts w:ascii="宋体" w:hAnsi="宋体" w:cs="宋体"/>
          <w:color w:val="auto"/>
          <w:u w:val="single"/>
        </w:rPr>
        <w:t>  </w:t>
      </w:r>
      <w:r>
        <w:rPr>
          <w:rFonts w:ascii="宋体" w:hAnsi="宋体" w:cs="宋体"/>
          <w:color w:val="auto"/>
        </w:rPr>
        <w:t>日起至</w:t>
      </w:r>
      <w:r>
        <w:rPr>
          <w:rFonts w:ascii="宋体" w:hAnsi="宋体" w:cs="宋体"/>
          <w:color w:val="auto"/>
          <w:u w:val="single"/>
        </w:rPr>
        <w:t>   </w:t>
      </w:r>
      <w:r>
        <w:rPr>
          <w:rFonts w:ascii="宋体" w:hAnsi="宋体" w:cs="宋体"/>
          <w:color w:val="auto"/>
        </w:rPr>
        <w:t>年</w:t>
      </w:r>
      <w:r>
        <w:rPr>
          <w:rFonts w:ascii="宋体" w:hAnsi="宋体" w:cs="宋体"/>
          <w:color w:val="auto"/>
          <w:u w:val="single"/>
        </w:rPr>
        <w:t>  </w:t>
      </w:r>
      <w:r>
        <w:rPr>
          <w:rFonts w:ascii="宋体" w:hAnsi="宋体" w:cs="宋体"/>
          <w:color w:val="auto"/>
        </w:rPr>
        <w:t>月</w:t>
      </w:r>
      <w:r>
        <w:rPr>
          <w:rFonts w:ascii="宋体" w:hAnsi="宋体" w:cs="宋体"/>
          <w:color w:val="auto"/>
          <w:u w:val="single"/>
        </w:rPr>
        <w:t>  </w:t>
      </w:r>
      <w:r>
        <w:rPr>
          <w:rFonts w:ascii="宋体" w:hAnsi="宋体" w:cs="宋体"/>
          <w:color w:val="auto"/>
        </w:rPr>
        <w:t>日止（具体</w:t>
      </w:r>
      <w:r>
        <w:rPr>
          <w:rFonts w:hint="eastAsia" w:ascii="宋体" w:hAnsi="宋体" w:cs="宋体"/>
          <w:color w:val="auto"/>
          <w:lang w:eastAsia="zh-CN"/>
        </w:rPr>
        <w:t>受托经营管理的</w:t>
      </w:r>
      <w:r>
        <w:rPr>
          <w:rFonts w:ascii="宋体" w:hAnsi="宋体" w:cs="宋体"/>
          <w:color w:val="auto"/>
        </w:rPr>
        <w:t>开始日期以实际</w:t>
      </w:r>
      <w:r>
        <w:rPr>
          <w:rFonts w:hint="eastAsia" w:ascii="宋体" w:hAnsi="宋体" w:cs="宋体"/>
          <w:color w:val="auto"/>
          <w:lang w:eastAsia="zh-CN"/>
        </w:rPr>
        <w:t>移交经营物业</w:t>
      </w:r>
      <w:r>
        <w:rPr>
          <w:rFonts w:ascii="宋体" w:hAnsi="宋体" w:cs="宋体"/>
          <w:color w:val="auto"/>
        </w:rPr>
        <w:t>日期为准），共计</w:t>
      </w:r>
      <w:r>
        <w:rPr>
          <w:rFonts w:ascii="宋体" w:hAnsi="宋体" w:cs="宋体"/>
          <w:color w:val="auto"/>
          <w:u w:val="single"/>
        </w:rPr>
        <w:t>  </w:t>
      </w:r>
      <w:r>
        <w:rPr>
          <w:rFonts w:ascii="宋体" w:hAnsi="宋体" w:cs="宋体"/>
          <w:color w:val="auto"/>
        </w:rPr>
        <w:t>年。</w:t>
      </w:r>
    </w:p>
    <w:p>
      <w:pPr>
        <w:pStyle w:val="8"/>
        <w:numPr>
          <w:ilvl w:val="1"/>
          <w:numId w:val="2"/>
        </w:numPr>
        <w:spacing w:before="0" w:beforeAutospacing="0" w:after="0" w:afterAutospacing="0" w:line="360" w:lineRule="auto"/>
        <w:ind w:firstLine="480" w:firstLineChars="200"/>
        <w:rPr>
          <w:rFonts w:ascii="宋体" w:hAnsi="宋体" w:cs="宋体"/>
          <w:color w:val="auto"/>
        </w:rPr>
      </w:pPr>
      <w:r>
        <w:rPr>
          <w:rFonts w:ascii="宋体" w:hAnsi="宋体" w:cs="宋体"/>
          <w:color w:val="auto"/>
        </w:rPr>
        <w:t>除非按本</w:t>
      </w:r>
      <w:r>
        <w:rPr>
          <w:rFonts w:hint="eastAsia" w:ascii="宋体" w:hAnsi="宋体" w:cs="宋体"/>
          <w:color w:val="auto"/>
        </w:rPr>
        <w:t>合同</w:t>
      </w:r>
      <w:r>
        <w:rPr>
          <w:rFonts w:ascii="宋体" w:hAnsi="宋体" w:cs="宋体"/>
          <w:color w:val="auto"/>
        </w:rPr>
        <w:t>经甲、乙双方书面同意提前终止或续期，本协议经甲、乙双方签订后立即生效。本</w:t>
      </w:r>
      <w:r>
        <w:rPr>
          <w:rFonts w:hint="eastAsia" w:ascii="宋体" w:hAnsi="宋体" w:cs="宋体"/>
          <w:color w:val="auto"/>
        </w:rPr>
        <w:t>合同</w:t>
      </w:r>
      <w:r>
        <w:rPr>
          <w:rFonts w:ascii="宋体" w:hAnsi="宋体" w:cs="宋体"/>
          <w:color w:val="auto"/>
        </w:rPr>
        <w:t>生效后，本</w:t>
      </w:r>
      <w:r>
        <w:rPr>
          <w:rFonts w:hint="eastAsia" w:ascii="宋体" w:hAnsi="宋体" w:cs="宋体"/>
          <w:color w:val="auto"/>
        </w:rPr>
        <w:t>合同</w:t>
      </w:r>
      <w:r>
        <w:rPr>
          <w:rFonts w:ascii="宋体" w:hAnsi="宋体" w:cs="宋体"/>
          <w:color w:val="auto"/>
        </w:rPr>
        <w:t>约定的相关委托事宜为不可撤销委托，甲方非因法定事由并经法定程序，不得单方变更或撤销。</w:t>
      </w:r>
    </w:p>
    <w:p>
      <w:pPr>
        <w:pStyle w:val="8"/>
        <w:numPr>
          <w:ilvl w:val="1"/>
          <w:numId w:val="2"/>
        </w:numPr>
        <w:spacing w:before="0" w:beforeAutospacing="0" w:after="0" w:afterAutospacing="0" w:line="360" w:lineRule="auto"/>
        <w:ind w:firstLine="480" w:firstLineChars="200"/>
        <w:rPr>
          <w:rFonts w:ascii="宋体" w:hAnsi="宋体" w:cs="宋体"/>
          <w:color w:val="auto"/>
        </w:rPr>
      </w:pPr>
      <w:r>
        <w:rPr>
          <w:rFonts w:ascii="宋体" w:hAnsi="宋体" w:cs="宋体"/>
          <w:color w:val="auto"/>
        </w:rPr>
        <w:t>委托期限届满前/后，甲、乙双方可以书面形式同意延续本</w:t>
      </w:r>
      <w:r>
        <w:rPr>
          <w:rFonts w:hint="eastAsia" w:ascii="宋体" w:hAnsi="宋体" w:cs="宋体"/>
          <w:color w:val="auto"/>
        </w:rPr>
        <w:t>合同</w:t>
      </w:r>
      <w:r>
        <w:rPr>
          <w:rFonts w:ascii="宋体" w:hAnsi="宋体" w:cs="宋体"/>
          <w:color w:val="auto"/>
        </w:rPr>
        <w:t>，</w:t>
      </w:r>
      <w:r>
        <w:rPr>
          <w:rFonts w:hint="eastAsia" w:ascii="宋体" w:hAnsi="宋体" w:cs="宋体"/>
          <w:color w:val="auto"/>
          <w:lang w:eastAsia="zh-CN"/>
        </w:rPr>
        <w:t>需重新</w:t>
      </w:r>
      <w:r>
        <w:rPr>
          <w:rFonts w:ascii="宋体" w:hAnsi="宋体" w:cs="宋体"/>
          <w:color w:val="auto"/>
        </w:rPr>
        <w:t>附加条件</w:t>
      </w:r>
      <w:r>
        <w:rPr>
          <w:rFonts w:hint="eastAsia" w:ascii="宋体" w:hAnsi="宋体" w:cs="宋体"/>
          <w:color w:val="auto"/>
          <w:lang w:eastAsia="zh-CN"/>
        </w:rPr>
        <w:t>的</w:t>
      </w:r>
      <w:r>
        <w:rPr>
          <w:rFonts w:ascii="宋体" w:hAnsi="宋体" w:cs="宋体"/>
          <w:color w:val="auto"/>
        </w:rPr>
        <w:t>，具体条件经双方磋商后另行书面确定。</w:t>
      </w:r>
    </w:p>
    <w:p>
      <w:pPr>
        <w:pStyle w:val="8"/>
        <w:numPr>
          <w:ilvl w:val="1"/>
          <w:numId w:val="2"/>
        </w:numPr>
        <w:spacing w:before="0" w:beforeAutospacing="0" w:after="0" w:afterAutospacing="0" w:line="360" w:lineRule="auto"/>
        <w:ind w:firstLine="480" w:firstLineChars="200"/>
        <w:rPr>
          <w:rFonts w:ascii="宋体" w:hAnsi="宋体" w:cs="宋体"/>
          <w:color w:val="auto"/>
        </w:rPr>
      </w:pPr>
      <w:r>
        <w:rPr>
          <w:rFonts w:ascii="宋体" w:hAnsi="宋体" w:cs="宋体"/>
          <w:color w:val="auto"/>
        </w:rPr>
        <w:t>本</w:t>
      </w:r>
      <w:r>
        <w:rPr>
          <w:rFonts w:hint="eastAsia" w:ascii="宋体" w:hAnsi="宋体" w:cs="宋体"/>
          <w:color w:val="auto"/>
        </w:rPr>
        <w:t>合同</w:t>
      </w:r>
      <w:r>
        <w:rPr>
          <w:rFonts w:ascii="宋体" w:hAnsi="宋体" w:cs="宋体"/>
          <w:color w:val="auto"/>
        </w:rPr>
        <w:t>在下列任何一个情况发生后，合同即终止：</w:t>
      </w:r>
    </w:p>
    <w:p>
      <w:pPr>
        <w:pStyle w:val="8"/>
        <w:numPr>
          <w:ilvl w:val="2"/>
          <w:numId w:val="2"/>
        </w:numPr>
        <w:spacing w:before="0" w:beforeAutospacing="0" w:after="0" w:afterAutospacing="0" w:line="360" w:lineRule="auto"/>
        <w:ind w:firstLine="480" w:firstLineChars="200"/>
        <w:rPr>
          <w:rFonts w:ascii="宋体" w:hAnsi="宋体" w:cs="宋体"/>
          <w:color w:val="auto"/>
        </w:rPr>
      </w:pPr>
      <w:r>
        <w:rPr>
          <w:rFonts w:ascii="宋体" w:hAnsi="宋体" w:cs="宋体"/>
          <w:color w:val="auto"/>
        </w:rPr>
        <w:t>委托有效期限</w:t>
      </w:r>
      <w:r>
        <w:rPr>
          <w:rFonts w:hint="eastAsia" w:ascii="宋体" w:hAnsi="宋体" w:cs="宋体"/>
          <w:color w:val="auto"/>
        </w:rPr>
        <w:t>届满</w:t>
      </w:r>
      <w:r>
        <w:rPr>
          <w:rFonts w:ascii="宋体" w:hAnsi="宋体" w:cs="宋体"/>
          <w:color w:val="auto"/>
        </w:rPr>
        <w:t>而未</w:t>
      </w:r>
      <w:r>
        <w:rPr>
          <w:rFonts w:hint="eastAsia" w:ascii="宋体" w:hAnsi="宋体" w:cs="宋体"/>
          <w:color w:val="auto"/>
        </w:rPr>
        <w:t>协商确定</w:t>
      </w:r>
      <w:r>
        <w:rPr>
          <w:rFonts w:ascii="宋体" w:hAnsi="宋体" w:cs="宋体"/>
          <w:color w:val="auto"/>
        </w:rPr>
        <w:t>续期；</w:t>
      </w:r>
    </w:p>
    <w:p>
      <w:pPr>
        <w:pStyle w:val="8"/>
        <w:numPr>
          <w:ilvl w:val="2"/>
          <w:numId w:val="2"/>
        </w:numPr>
        <w:spacing w:before="0" w:beforeAutospacing="0" w:after="0" w:afterAutospacing="0" w:line="360" w:lineRule="auto"/>
        <w:ind w:firstLine="480" w:firstLineChars="200"/>
        <w:rPr>
          <w:rFonts w:ascii="宋体" w:hAnsi="宋体" w:cs="宋体"/>
          <w:color w:val="auto"/>
        </w:rPr>
      </w:pPr>
      <w:r>
        <w:rPr>
          <w:rFonts w:ascii="宋体" w:hAnsi="宋体" w:cs="宋体"/>
          <w:color w:val="auto"/>
        </w:rPr>
        <w:t>经双方协商一致终止本</w:t>
      </w:r>
      <w:r>
        <w:rPr>
          <w:rFonts w:hint="eastAsia" w:ascii="宋体" w:hAnsi="宋体" w:cs="宋体"/>
          <w:color w:val="auto"/>
        </w:rPr>
        <w:t>合同</w:t>
      </w:r>
      <w:r>
        <w:rPr>
          <w:rFonts w:ascii="宋体" w:hAnsi="宋体" w:cs="宋体"/>
          <w:color w:val="auto"/>
        </w:rPr>
        <w:t>；</w:t>
      </w:r>
    </w:p>
    <w:p>
      <w:pPr>
        <w:pStyle w:val="8"/>
        <w:numPr>
          <w:ilvl w:val="2"/>
          <w:numId w:val="2"/>
        </w:numPr>
        <w:spacing w:before="0" w:beforeAutospacing="0" w:after="0" w:afterAutospacing="0" w:line="360" w:lineRule="auto"/>
        <w:ind w:firstLine="480" w:firstLineChars="200"/>
        <w:rPr>
          <w:rFonts w:ascii="宋体" w:hAnsi="宋体" w:cs="宋体"/>
          <w:color w:val="auto"/>
        </w:rPr>
      </w:pPr>
      <w:r>
        <w:rPr>
          <w:rFonts w:ascii="宋体" w:hAnsi="宋体" w:cs="宋体"/>
          <w:color w:val="auto"/>
        </w:rPr>
        <w:t>在根据本</w:t>
      </w:r>
      <w:r>
        <w:rPr>
          <w:rFonts w:hint="eastAsia" w:ascii="宋体" w:hAnsi="宋体" w:cs="宋体"/>
          <w:color w:val="auto"/>
        </w:rPr>
        <w:t>合同</w:t>
      </w:r>
      <w:r>
        <w:rPr>
          <w:rFonts w:ascii="宋体" w:hAnsi="宋体" w:cs="宋体"/>
          <w:color w:val="auto"/>
        </w:rPr>
        <w:t>或有关法律可行使的权利或可获得的补救措施下，任何一方认为违反本</w:t>
      </w:r>
      <w:r>
        <w:rPr>
          <w:rFonts w:hint="eastAsia" w:ascii="宋体" w:hAnsi="宋体" w:cs="宋体"/>
          <w:color w:val="auto"/>
        </w:rPr>
        <w:t>合同</w:t>
      </w:r>
      <w:r>
        <w:rPr>
          <w:rFonts w:ascii="宋体" w:hAnsi="宋体" w:cs="宋体"/>
          <w:color w:val="auto"/>
        </w:rPr>
        <w:t>的责任或承诺，可以书面形式</w:t>
      </w:r>
      <w:r>
        <w:rPr>
          <w:rFonts w:hint="eastAsia" w:ascii="宋体" w:hAnsi="宋体" w:cs="宋体"/>
          <w:color w:val="auto"/>
          <w:highlight w:val="none"/>
          <w:lang w:eastAsia="zh-CN"/>
        </w:rPr>
        <w:t>通知违约方提前</w:t>
      </w:r>
      <w:r>
        <w:rPr>
          <w:rFonts w:ascii="宋体" w:hAnsi="宋体" w:cs="宋体"/>
          <w:color w:val="auto"/>
        </w:rPr>
        <w:t>终止本</w:t>
      </w:r>
      <w:r>
        <w:rPr>
          <w:rFonts w:hint="eastAsia" w:ascii="宋体" w:hAnsi="宋体" w:cs="宋体"/>
          <w:color w:val="auto"/>
        </w:rPr>
        <w:t>合同</w:t>
      </w:r>
      <w:r>
        <w:rPr>
          <w:rFonts w:ascii="宋体" w:hAnsi="宋体" w:cs="宋体"/>
          <w:color w:val="auto"/>
        </w:rPr>
        <w:t>。</w:t>
      </w:r>
    </w:p>
    <w:p>
      <w:pPr>
        <w:pStyle w:val="4"/>
        <w:numPr>
          <w:ilvl w:val="0"/>
          <w:numId w:val="3"/>
        </w:numPr>
        <w:spacing w:before="0" w:after="0" w:line="360" w:lineRule="auto"/>
        <w:ind w:firstLine="562" w:firstLineChars="200"/>
        <w:rPr>
          <w:rFonts w:ascii="宋体" w:hAnsi="宋体" w:cs="宋体"/>
          <w:color w:val="auto"/>
        </w:rPr>
      </w:pPr>
      <w:r>
        <w:rPr>
          <w:rFonts w:hint="eastAsia" w:ascii="宋体" w:hAnsi="宋体" w:cs="宋体"/>
          <w:color w:val="auto"/>
          <w:sz w:val="28"/>
          <w:lang w:eastAsia="zh-CN"/>
        </w:rPr>
        <w:t>经营物业</w:t>
      </w:r>
      <w:r>
        <w:rPr>
          <w:rFonts w:ascii="宋体" w:hAnsi="宋体" w:cs="宋体"/>
          <w:color w:val="auto"/>
          <w:sz w:val="28"/>
        </w:rPr>
        <w:t>收益</w:t>
      </w:r>
    </w:p>
    <w:p>
      <w:pPr>
        <w:pStyle w:val="8"/>
        <w:numPr>
          <w:ilvl w:val="1"/>
          <w:numId w:val="3"/>
        </w:numPr>
        <w:spacing w:before="0" w:beforeAutospacing="0" w:after="0" w:afterAutospacing="0" w:line="360" w:lineRule="auto"/>
        <w:ind w:firstLine="480" w:firstLineChars="200"/>
        <w:jc w:val="both"/>
        <w:rPr>
          <w:rFonts w:ascii="宋体" w:hAnsi="宋体" w:cs="宋体"/>
          <w:color w:val="auto"/>
        </w:rPr>
      </w:pPr>
      <w:r>
        <w:rPr>
          <w:rFonts w:ascii="宋体" w:hAnsi="宋体" w:cs="宋体"/>
          <w:color w:val="auto"/>
        </w:rPr>
        <w:t>甲方将</w:t>
      </w:r>
      <w:r>
        <w:rPr>
          <w:rFonts w:hint="eastAsia" w:ascii="宋体" w:hAnsi="宋体" w:cs="宋体"/>
          <w:color w:val="auto"/>
          <w:lang w:eastAsia="zh-CN"/>
        </w:rPr>
        <w:t>经营物业</w:t>
      </w:r>
      <w:r>
        <w:rPr>
          <w:rFonts w:ascii="宋体" w:hAnsi="宋体" w:cs="宋体"/>
          <w:color w:val="auto"/>
        </w:rPr>
        <w:t>委托授权给乙方经营，乙方按照</w:t>
      </w:r>
      <w:r>
        <w:rPr>
          <w:rFonts w:hint="eastAsia" w:ascii="宋体" w:hAnsi="宋体" w:cs="宋体"/>
          <w:color w:val="auto"/>
          <w:u w:val="single"/>
          <w:lang w:eastAsia="zh-CN"/>
        </w:rPr>
        <w:t xml:space="preserve"> </w:t>
      </w:r>
      <w:r>
        <w:rPr>
          <w:rFonts w:hint="eastAsia" w:ascii="宋体" w:hAnsi="宋体" w:cs="宋体"/>
          <w:color w:val="auto"/>
          <w:u w:val="single"/>
          <w:lang w:val="en-US" w:eastAsia="zh-CN"/>
        </w:rPr>
        <w:t xml:space="preserve">                   的标准按   度</w:t>
      </w:r>
      <w:r>
        <w:rPr>
          <w:rFonts w:ascii="宋体" w:hAnsi="宋体" w:cs="宋体"/>
          <w:color w:val="auto"/>
        </w:rPr>
        <w:t>支付甲方</w:t>
      </w:r>
      <w:r>
        <w:rPr>
          <w:rFonts w:hint="eastAsia" w:ascii="宋体" w:hAnsi="宋体" w:cs="宋体"/>
          <w:color w:val="auto"/>
          <w:lang w:eastAsia="zh-CN"/>
        </w:rPr>
        <w:t>经营收益</w:t>
      </w:r>
      <w:r>
        <w:rPr>
          <w:rFonts w:ascii="宋体" w:hAnsi="宋体" w:cs="宋体"/>
          <w:color w:val="auto"/>
        </w:rPr>
        <w:t>，即每</w:t>
      </w:r>
      <w:r>
        <w:rPr>
          <w:rFonts w:hint="eastAsia" w:ascii="宋体" w:hAnsi="宋体" w:cs="宋体"/>
          <w:color w:val="auto"/>
          <w:lang w:val="en-US" w:eastAsia="zh-CN"/>
        </w:rPr>
        <w:t xml:space="preserve">   </w:t>
      </w:r>
      <w:r>
        <w:rPr>
          <w:rFonts w:hint="eastAsia" w:ascii="宋体" w:hAnsi="宋体" w:cs="宋体"/>
          <w:color w:val="auto"/>
          <w:lang w:eastAsia="zh-CN"/>
        </w:rPr>
        <w:t>度经营收益为人民币</w:t>
      </w:r>
      <w:r>
        <w:rPr>
          <w:rFonts w:ascii="宋体" w:hAnsi="宋体" w:cs="宋体"/>
          <w:color w:val="auto"/>
          <w:u w:val="single"/>
        </w:rPr>
        <w:t> </w:t>
      </w:r>
      <w:r>
        <w:rPr>
          <w:rFonts w:hint="eastAsia" w:ascii="宋体" w:hAnsi="宋体" w:cs="宋体"/>
          <w:color w:val="auto"/>
          <w:u w:val="single"/>
          <w:lang w:val="en-US" w:eastAsia="zh-CN"/>
        </w:rPr>
        <w:t xml:space="preserve">  </w:t>
      </w:r>
      <w:r>
        <w:rPr>
          <w:rFonts w:hint="eastAsia" w:ascii="宋体" w:hAnsi="宋体" w:cs="宋体"/>
          <w:color w:val="auto"/>
          <w:u w:val="single"/>
        </w:rPr>
        <w:t xml:space="preserve">  </w:t>
      </w:r>
      <w:r>
        <w:rPr>
          <w:rFonts w:hint="eastAsia" w:ascii="宋体" w:hAnsi="宋体" w:cs="宋体"/>
          <w:color w:val="auto"/>
          <w:u w:val="single"/>
          <w:lang w:val="en-US" w:eastAsia="zh-CN"/>
        </w:rPr>
        <w:t xml:space="preserve">   </w:t>
      </w:r>
      <w:r>
        <w:rPr>
          <w:rFonts w:ascii="宋体" w:hAnsi="宋体" w:cs="宋体"/>
          <w:color w:val="auto"/>
        </w:rPr>
        <w:t>元（大写：</w:t>
      </w:r>
      <w:r>
        <w:rPr>
          <w:rFonts w:hint="eastAsia" w:ascii="宋体" w:hAnsi="宋体" w:cs="宋体"/>
          <w:color w:val="auto"/>
          <w:u w:val="single"/>
          <w:lang w:val="en-US" w:eastAsia="zh-CN"/>
        </w:rPr>
        <w:t xml:space="preserve">        </w:t>
      </w:r>
      <w:r>
        <w:rPr>
          <w:rFonts w:ascii="宋体" w:hAnsi="宋体" w:cs="宋体"/>
          <w:color w:val="auto"/>
        </w:rPr>
        <w:t>元）。</w:t>
      </w:r>
    </w:p>
    <w:p>
      <w:pPr>
        <w:pStyle w:val="8"/>
        <w:spacing w:before="0" w:beforeAutospacing="0" w:after="0" w:afterAutospacing="0" w:line="360" w:lineRule="auto"/>
        <w:ind w:firstLine="480" w:firstLineChars="200"/>
        <w:jc w:val="both"/>
        <w:rPr>
          <w:rFonts w:hint="eastAsia" w:ascii="宋体" w:hAnsi="宋体" w:cs="宋体" w:eastAsiaTheme="minorEastAsia"/>
          <w:color w:val="auto"/>
          <w:lang w:eastAsia="zh-CN"/>
        </w:rPr>
      </w:pPr>
      <w:r>
        <w:rPr>
          <w:rFonts w:hint="eastAsia" w:ascii="仿宋_GB2312" w:hAnsi="仿宋_GB2312" w:cs="仿宋_GB2312"/>
          <w:color w:val="auto"/>
          <w:sz w:val="24"/>
          <w:lang w:eastAsia="zh-CN"/>
        </w:rPr>
        <w:t>经营收益</w:t>
      </w:r>
      <w:r>
        <w:rPr>
          <w:rFonts w:hint="eastAsia" w:ascii="仿宋_GB2312" w:hAnsi="仿宋_GB2312" w:cs="仿宋_GB2312"/>
          <w:color w:val="auto"/>
          <w:sz w:val="24"/>
        </w:rPr>
        <w:t>支付方式为</w:t>
      </w:r>
      <w:r>
        <w:rPr>
          <w:rFonts w:hint="eastAsia" w:ascii="仿宋_GB2312" w:hAnsi="仿宋_GB2312" w:cs="仿宋_GB2312"/>
          <w:color w:val="auto"/>
          <w:sz w:val="24"/>
          <w:lang w:eastAsia="zh-Hans"/>
        </w:rPr>
        <w:t>按</w:t>
      </w:r>
      <w:r>
        <w:rPr>
          <w:rFonts w:hint="eastAsia" w:ascii="仿宋_GB2312" w:hAnsi="仿宋_GB2312" w:cs="仿宋_GB2312"/>
          <w:color w:val="auto"/>
          <w:sz w:val="24"/>
          <w:u w:val="single"/>
          <w:lang w:eastAsia="zh-CN"/>
        </w:rPr>
        <w:t xml:space="preserve"> </w:t>
      </w:r>
      <w:r>
        <w:rPr>
          <w:rFonts w:hint="eastAsia" w:ascii="仿宋_GB2312" w:hAnsi="仿宋_GB2312" w:cs="仿宋_GB2312"/>
          <w:color w:val="auto"/>
          <w:sz w:val="24"/>
          <w:u w:val="single"/>
          <w:lang w:val="en-US" w:eastAsia="zh-CN"/>
        </w:rPr>
        <w:t xml:space="preserve">     度</w:t>
      </w:r>
      <w:r>
        <w:rPr>
          <w:rFonts w:hint="eastAsia" w:ascii="仿宋_GB2312" w:hAnsi="仿宋_GB2312" w:cs="仿宋_GB2312"/>
          <w:color w:val="auto"/>
          <w:sz w:val="24"/>
        </w:rPr>
        <w:t>支付，乙方应当按照先交租后使用的原则，</w:t>
      </w:r>
      <w:r>
        <w:rPr>
          <w:rFonts w:ascii="宋体" w:hAnsi="宋体" w:cs="宋体"/>
          <w:color w:val="auto"/>
        </w:rPr>
        <w:t>首</w:t>
      </w:r>
      <w:r>
        <w:rPr>
          <w:rFonts w:hint="eastAsia" w:ascii="宋体" w:hAnsi="宋体" w:cs="宋体"/>
          <w:color w:val="auto"/>
          <w:lang w:eastAsia="zh-CN"/>
        </w:rPr>
        <w:t>期经营</w:t>
      </w:r>
      <w:r>
        <w:rPr>
          <w:rFonts w:ascii="宋体" w:hAnsi="宋体" w:cs="宋体"/>
          <w:color w:val="auto"/>
        </w:rPr>
        <w:t>收益自甲方将</w:t>
      </w:r>
      <w:r>
        <w:rPr>
          <w:rFonts w:hint="eastAsia" w:ascii="宋体" w:hAnsi="宋体" w:cs="宋体"/>
          <w:color w:val="auto"/>
          <w:lang w:eastAsia="zh-CN"/>
        </w:rPr>
        <w:t>经营物业</w:t>
      </w:r>
      <w:r>
        <w:rPr>
          <w:rFonts w:ascii="宋体" w:hAnsi="宋体" w:cs="宋体"/>
          <w:color w:val="auto"/>
        </w:rPr>
        <w:t>交付给乙方后三日内支付；</w:t>
      </w:r>
      <w:r>
        <w:rPr>
          <w:rFonts w:hint="eastAsia" w:ascii="宋体" w:hAnsi="宋体" w:cs="宋体"/>
          <w:color w:val="auto"/>
          <w:lang w:eastAsia="zh-CN"/>
        </w:rPr>
        <w:t>之后每期经营收益</w:t>
      </w:r>
      <w:r>
        <w:rPr>
          <w:rFonts w:hint="eastAsia" w:ascii="仿宋_GB2312" w:hAnsi="仿宋_GB2312" w:cs="仿宋_GB2312"/>
          <w:color w:val="auto"/>
          <w:sz w:val="24"/>
        </w:rPr>
        <w:t>于每</w:t>
      </w:r>
      <w:r>
        <w:rPr>
          <w:rFonts w:hint="eastAsia" w:ascii="仿宋_GB2312" w:hAnsi="仿宋_GB2312" w:cs="仿宋_GB2312"/>
          <w:color w:val="auto"/>
          <w:sz w:val="24"/>
          <w:u w:val="single"/>
          <w:lang w:eastAsia="zh-CN"/>
        </w:rPr>
        <w:t>期</w:t>
      </w:r>
      <w:r>
        <w:rPr>
          <w:rFonts w:hint="eastAsia" w:ascii="仿宋_GB2312" w:hAnsi="仿宋_GB2312" w:cs="仿宋_GB2312"/>
          <w:color w:val="auto"/>
          <w:sz w:val="24"/>
        </w:rPr>
        <w:t>开始前10个工作日一次性将</w:t>
      </w:r>
      <w:r>
        <w:rPr>
          <w:rFonts w:hint="eastAsia" w:ascii="仿宋_GB2312" w:hAnsi="仿宋_GB2312" w:cs="仿宋_GB2312"/>
          <w:color w:val="auto"/>
          <w:sz w:val="24"/>
          <w:lang w:eastAsia="zh-Hans"/>
        </w:rPr>
        <w:t>租金</w:t>
      </w:r>
      <w:r>
        <w:rPr>
          <w:rFonts w:hint="eastAsia" w:ascii="仿宋_GB2312" w:hAnsi="仿宋_GB2312" w:cs="仿宋_GB2312"/>
          <w:color w:val="auto"/>
          <w:sz w:val="24"/>
        </w:rPr>
        <w:t>通过甲方指定的缴纳方式交至指定的银行账户内（甲方未指定账户的，乙方应自行到甲方财务部门交纳）</w:t>
      </w:r>
      <w:r>
        <w:rPr>
          <w:rFonts w:hint="eastAsia" w:ascii="宋体" w:hAnsi="宋体" w:cs="宋体"/>
          <w:color w:val="auto"/>
          <w:lang w:eastAsia="zh-CN"/>
        </w:rPr>
        <w:t>。</w:t>
      </w:r>
    </w:p>
    <w:p>
      <w:pPr>
        <w:pStyle w:val="8"/>
        <w:numPr>
          <w:ilvl w:val="1"/>
          <w:numId w:val="3"/>
        </w:numPr>
        <w:spacing w:before="0" w:beforeAutospacing="0" w:after="0" w:afterAutospacing="0" w:line="360" w:lineRule="auto"/>
        <w:ind w:firstLine="480" w:firstLineChars="200"/>
        <w:rPr>
          <w:rFonts w:ascii="宋体" w:hAnsi="宋体" w:cs="宋体"/>
          <w:color w:val="auto"/>
        </w:rPr>
      </w:pPr>
      <w:r>
        <w:rPr>
          <w:rFonts w:ascii="宋体" w:hAnsi="宋体" w:cs="宋体"/>
          <w:color w:val="auto"/>
        </w:rPr>
        <w:t>前述甲方</w:t>
      </w:r>
      <w:r>
        <w:rPr>
          <w:rFonts w:hint="eastAsia" w:ascii="宋体" w:hAnsi="宋体" w:cs="宋体"/>
          <w:color w:val="auto"/>
          <w:lang w:eastAsia="zh-CN"/>
        </w:rPr>
        <w:t>经营</w:t>
      </w:r>
      <w:r>
        <w:rPr>
          <w:rFonts w:ascii="宋体" w:hAnsi="宋体" w:cs="宋体"/>
          <w:color w:val="auto"/>
        </w:rPr>
        <w:t>收益不受</w:t>
      </w:r>
      <w:r>
        <w:rPr>
          <w:rFonts w:hint="eastAsia" w:ascii="宋体" w:hAnsi="宋体" w:cs="宋体"/>
          <w:color w:val="auto"/>
          <w:lang w:eastAsia="zh-CN"/>
        </w:rPr>
        <w:t>经营物业实际</w:t>
      </w:r>
      <w:r>
        <w:rPr>
          <w:rFonts w:ascii="宋体" w:hAnsi="宋体" w:cs="宋体"/>
          <w:color w:val="auto"/>
        </w:rPr>
        <w:t>经营管理状况影响，无论乙方是否实际</w:t>
      </w:r>
      <w:r>
        <w:rPr>
          <w:rFonts w:hint="eastAsia" w:ascii="宋体" w:hAnsi="宋体" w:cs="宋体"/>
          <w:color w:val="auto"/>
          <w:lang w:eastAsia="zh-CN"/>
        </w:rPr>
        <w:t>经营</w:t>
      </w:r>
      <w:r>
        <w:rPr>
          <w:rFonts w:ascii="宋体" w:hAnsi="宋体" w:cs="宋体"/>
          <w:color w:val="auto"/>
        </w:rPr>
        <w:t>、以何种价格对外</w:t>
      </w:r>
      <w:r>
        <w:rPr>
          <w:rFonts w:hint="eastAsia" w:ascii="宋体" w:hAnsi="宋体" w:cs="宋体"/>
          <w:color w:val="auto"/>
          <w:lang w:eastAsia="zh-CN"/>
        </w:rPr>
        <w:t>经营</w:t>
      </w:r>
      <w:r>
        <w:rPr>
          <w:rFonts w:ascii="宋体" w:hAnsi="宋体" w:cs="宋体"/>
          <w:color w:val="auto"/>
        </w:rPr>
        <w:t>，乙方均应向甲方按</w:t>
      </w:r>
      <w:r>
        <w:rPr>
          <w:rFonts w:hint="eastAsia" w:ascii="宋体" w:hAnsi="宋体" w:cs="宋体"/>
          <w:color w:val="auto"/>
          <w:lang w:val="en-US" w:eastAsia="zh-CN"/>
        </w:rPr>
        <w:t>约定</w:t>
      </w:r>
      <w:r>
        <w:rPr>
          <w:rFonts w:ascii="宋体" w:hAnsi="宋体" w:cs="宋体"/>
          <w:color w:val="auto"/>
        </w:rPr>
        <w:t>支付</w:t>
      </w:r>
      <w:r>
        <w:rPr>
          <w:rFonts w:hint="eastAsia" w:ascii="宋体" w:hAnsi="宋体" w:cs="宋体"/>
          <w:color w:val="auto"/>
          <w:lang w:eastAsia="zh-CN"/>
        </w:rPr>
        <w:t>经营</w:t>
      </w:r>
      <w:r>
        <w:rPr>
          <w:rFonts w:ascii="宋体" w:hAnsi="宋体" w:cs="宋体"/>
          <w:color w:val="auto"/>
        </w:rPr>
        <w:t>收益。</w:t>
      </w:r>
    </w:p>
    <w:p>
      <w:pPr>
        <w:pStyle w:val="8"/>
        <w:numPr>
          <w:ilvl w:val="1"/>
          <w:numId w:val="3"/>
        </w:numPr>
        <w:spacing w:before="0" w:beforeAutospacing="0" w:after="0" w:afterAutospacing="0" w:line="360" w:lineRule="auto"/>
        <w:ind w:firstLine="480" w:firstLineChars="200"/>
        <w:rPr>
          <w:rFonts w:ascii="宋体" w:hAnsi="宋体" w:cs="宋体"/>
          <w:color w:val="auto"/>
        </w:rPr>
      </w:pPr>
      <w:r>
        <w:rPr>
          <w:rFonts w:ascii="宋体" w:hAnsi="宋体" w:cs="宋体"/>
          <w:color w:val="auto"/>
        </w:rPr>
        <w:t>除上述甲方应得</w:t>
      </w:r>
      <w:r>
        <w:rPr>
          <w:rFonts w:hint="eastAsia" w:ascii="宋体" w:hAnsi="宋体" w:cs="宋体"/>
          <w:color w:val="auto"/>
          <w:lang w:eastAsia="zh-CN"/>
        </w:rPr>
        <w:t>经营</w:t>
      </w:r>
      <w:r>
        <w:rPr>
          <w:rFonts w:ascii="宋体" w:hAnsi="宋体" w:cs="宋体"/>
          <w:color w:val="auto"/>
        </w:rPr>
        <w:t>收益外，其他所有收益归乙方所有，乙方无需向甲方支付其他费用；乙方有权自行向</w:t>
      </w:r>
      <w:r>
        <w:rPr>
          <w:rFonts w:hint="eastAsia" w:ascii="宋体" w:hAnsi="宋体" w:cs="宋体"/>
          <w:color w:val="auto"/>
          <w:lang w:eastAsia="zh-CN"/>
        </w:rPr>
        <w:t>经营物业实际经营者</w:t>
      </w:r>
      <w:r>
        <w:rPr>
          <w:rFonts w:ascii="宋体" w:hAnsi="宋体" w:cs="宋体"/>
          <w:color w:val="auto"/>
        </w:rPr>
        <w:t>收取</w:t>
      </w:r>
      <w:r>
        <w:rPr>
          <w:rFonts w:hint="eastAsia" w:ascii="宋体" w:hAnsi="宋体" w:cs="宋体"/>
          <w:color w:val="auto"/>
          <w:lang w:eastAsia="zh-CN"/>
        </w:rPr>
        <w:t>不限于招租、招商、联营、管理</w:t>
      </w:r>
      <w:r>
        <w:rPr>
          <w:rFonts w:ascii="宋体" w:hAnsi="宋体" w:cs="宋体"/>
          <w:color w:val="auto"/>
        </w:rPr>
        <w:t>等费用。</w:t>
      </w:r>
    </w:p>
    <w:p>
      <w:pPr>
        <w:pStyle w:val="8"/>
        <w:numPr>
          <w:ilvl w:val="1"/>
          <w:numId w:val="3"/>
        </w:numPr>
        <w:spacing w:before="0" w:beforeAutospacing="0" w:after="0" w:afterAutospacing="0" w:line="360" w:lineRule="auto"/>
        <w:ind w:firstLine="480" w:firstLineChars="200"/>
        <w:rPr>
          <w:rFonts w:ascii="宋体" w:hAnsi="宋体" w:cs="宋体"/>
          <w:color w:val="auto"/>
        </w:rPr>
      </w:pPr>
      <w:r>
        <w:rPr>
          <w:rFonts w:ascii="宋体" w:hAnsi="宋体" w:cs="宋体"/>
          <w:color w:val="auto"/>
        </w:rPr>
        <w:t>乙方在上述规定时间内将甲方</w:t>
      </w:r>
      <w:r>
        <w:rPr>
          <w:rFonts w:hint="eastAsia" w:ascii="宋体" w:hAnsi="宋体" w:cs="宋体"/>
          <w:color w:val="auto"/>
          <w:lang w:eastAsia="zh-CN"/>
        </w:rPr>
        <w:t>应收取的</w:t>
      </w:r>
      <w:r>
        <w:rPr>
          <w:rFonts w:ascii="宋体" w:hAnsi="宋体" w:cs="宋体"/>
          <w:color w:val="auto"/>
        </w:rPr>
        <w:t>收益划入甲方指定收款账户：</w:t>
      </w:r>
    </w:p>
    <w:p>
      <w:pPr>
        <w:pStyle w:val="8"/>
        <w:spacing w:before="0" w:beforeAutospacing="0" w:after="0" w:afterAutospacing="0" w:line="360" w:lineRule="auto"/>
        <w:ind w:firstLine="480" w:firstLineChars="200"/>
        <w:rPr>
          <w:rFonts w:ascii="宋体" w:hAnsi="宋体" w:cs="宋体"/>
          <w:color w:val="auto"/>
        </w:rPr>
      </w:pPr>
      <w:r>
        <w:rPr>
          <w:rFonts w:ascii="宋体" w:hAnsi="宋体" w:cs="宋体"/>
          <w:color w:val="auto"/>
        </w:rPr>
        <w:t>开户名：</w:t>
      </w:r>
      <w:r>
        <w:rPr>
          <w:rFonts w:ascii="宋体" w:hAnsi="宋体" w:cs="宋体"/>
          <w:color w:val="auto"/>
          <w:u w:val="single"/>
        </w:rPr>
        <w:t>        </w:t>
      </w:r>
      <w:r>
        <w:rPr>
          <w:rFonts w:ascii="宋体" w:hAnsi="宋体" w:cs="宋体"/>
          <w:color w:val="auto"/>
        </w:rPr>
        <w:t>       </w:t>
      </w:r>
    </w:p>
    <w:p>
      <w:pPr>
        <w:pStyle w:val="8"/>
        <w:spacing w:before="0" w:beforeAutospacing="0" w:after="0" w:afterAutospacing="0" w:line="360" w:lineRule="auto"/>
        <w:ind w:firstLine="480" w:firstLineChars="200"/>
        <w:rPr>
          <w:rFonts w:ascii="宋体" w:hAnsi="宋体" w:cs="宋体"/>
          <w:color w:val="auto"/>
        </w:rPr>
      </w:pPr>
      <w:r>
        <w:rPr>
          <w:rFonts w:ascii="宋体" w:hAnsi="宋体" w:cs="宋体"/>
          <w:color w:val="auto"/>
        </w:rPr>
        <w:t>开户行：</w:t>
      </w:r>
      <w:r>
        <w:rPr>
          <w:rFonts w:ascii="宋体" w:hAnsi="宋体" w:cs="宋体"/>
          <w:color w:val="auto"/>
          <w:u w:val="single"/>
        </w:rPr>
        <w:t>        </w:t>
      </w:r>
      <w:r>
        <w:rPr>
          <w:rFonts w:ascii="宋体" w:hAnsi="宋体" w:cs="宋体"/>
          <w:color w:val="auto"/>
        </w:rPr>
        <w:t>      </w:t>
      </w:r>
    </w:p>
    <w:p>
      <w:pPr>
        <w:pStyle w:val="8"/>
        <w:spacing w:before="0" w:beforeAutospacing="0" w:after="0" w:afterAutospacing="0" w:line="360" w:lineRule="auto"/>
        <w:ind w:firstLine="480" w:firstLineChars="200"/>
        <w:rPr>
          <w:rFonts w:ascii="宋体" w:hAnsi="宋体" w:cs="宋体"/>
          <w:color w:val="auto"/>
        </w:rPr>
      </w:pPr>
      <w:r>
        <w:rPr>
          <w:rFonts w:ascii="宋体" w:hAnsi="宋体" w:cs="宋体"/>
          <w:color w:val="auto"/>
        </w:rPr>
        <w:t>账号：</w:t>
      </w:r>
      <w:r>
        <w:rPr>
          <w:rFonts w:ascii="宋体" w:hAnsi="宋体" w:cs="宋体"/>
          <w:color w:val="auto"/>
          <w:u w:val="single"/>
        </w:rPr>
        <w:t>        </w:t>
      </w:r>
    </w:p>
    <w:p>
      <w:pPr>
        <w:pStyle w:val="8"/>
        <w:spacing w:before="0" w:beforeAutospacing="0" w:after="0" w:afterAutospacing="0" w:line="360" w:lineRule="auto"/>
        <w:ind w:firstLine="480" w:firstLineChars="200"/>
        <w:jc w:val="both"/>
        <w:rPr>
          <w:rFonts w:ascii="宋体" w:hAnsi="宋体" w:cs="宋体"/>
          <w:color w:val="auto"/>
        </w:rPr>
      </w:pPr>
      <w:r>
        <w:rPr>
          <w:rFonts w:ascii="宋体" w:hAnsi="宋体" w:cs="宋体"/>
          <w:color w:val="auto"/>
        </w:rPr>
        <w:t>乙方按照甲方所提供账户支付收益；如甲方账户变更应以书面形式在本期</w:t>
      </w:r>
      <w:r>
        <w:rPr>
          <w:rFonts w:hint="eastAsia" w:ascii="宋体" w:hAnsi="宋体" w:cs="宋体"/>
          <w:color w:val="auto"/>
          <w:lang w:eastAsia="zh-CN"/>
        </w:rPr>
        <w:t>收益</w:t>
      </w:r>
      <w:r>
        <w:rPr>
          <w:rFonts w:ascii="宋体" w:hAnsi="宋体" w:cs="宋体"/>
          <w:color w:val="auto"/>
        </w:rPr>
        <w:t>支付日满前一个月通知乙方，未按本</w:t>
      </w:r>
      <w:r>
        <w:rPr>
          <w:rFonts w:hint="eastAsia" w:ascii="宋体" w:hAnsi="宋体" w:cs="宋体"/>
          <w:color w:val="auto"/>
        </w:rPr>
        <w:t>合同</w:t>
      </w:r>
      <w:r>
        <w:rPr>
          <w:rFonts w:ascii="宋体" w:hAnsi="宋体" w:cs="宋体"/>
          <w:color w:val="auto"/>
        </w:rPr>
        <w:t>约定通知的视为账户未变更，乙方不承担由此产生的一切法律后果。</w:t>
      </w:r>
    </w:p>
    <w:p>
      <w:pPr>
        <w:pStyle w:val="8"/>
        <w:numPr>
          <w:ilvl w:val="0"/>
          <w:numId w:val="4"/>
        </w:numPr>
        <w:spacing w:before="0" w:beforeAutospacing="0" w:after="0" w:afterAutospacing="0" w:line="360" w:lineRule="auto"/>
        <w:ind w:firstLine="562" w:firstLineChars="200"/>
        <w:jc w:val="both"/>
        <w:rPr>
          <w:rFonts w:hint="default" w:ascii="宋体" w:hAnsi="宋体" w:cs="宋体"/>
          <w:b/>
          <w:color w:val="auto"/>
          <w:sz w:val="28"/>
          <w:lang w:val="en-US" w:eastAsia="zh-CN"/>
        </w:rPr>
      </w:pPr>
      <w:r>
        <w:rPr>
          <w:rFonts w:hint="default" w:ascii="宋体" w:hAnsi="宋体" w:cs="宋体"/>
          <w:b/>
          <w:color w:val="auto"/>
          <w:sz w:val="28"/>
          <w:lang w:val="en-US" w:eastAsia="zh-CN"/>
        </w:rPr>
        <w:t xml:space="preserve">履约保证金 </w:t>
      </w:r>
    </w:p>
    <w:p>
      <w:pPr>
        <w:pStyle w:val="8"/>
        <w:numPr>
          <w:ilvl w:val="-1"/>
          <w:numId w:val="0"/>
        </w:numPr>
        <w:spacing w:before="0" w:beforeAutospacing="0" w:after="0" w:afterAutospacing="0" w:line="360" w:lineRule="auto"/>
        <w:ind w:leftChars="0" w:firstLine="480" w:firstLineChars="200"/>
        <w:jc w:val="both"/>
        <w:rPr>
          <w:rFonts w:ascii="宋体" w:hAnsi="宋体" w:cs="宋体"/>
          <w:color w:val="auto"/>
        </w:rPr>
      </w:pPr>
      <w:r>
        <w:rPr>
          <w:rFonts w:hint="default" w:ascii="宋体" w:hAnsi="宋体" w:cs="宋体"/>
          <w:color w:val="auto"/>
          <w:sz w:val="24"/>
        </w:rPr>
        <w:t>甲乙双方约定，甲方交付</w:t>
      </w:r>
      <w:r>
        <w:rPr>
          <w:rFonts w:hint="eastAsia" w:ascii="宋体" w:hAnsi="宋体" w:cs="宋体"/>
          <w:color w:val="auto"/>
          <w:sz w:val="24"/>
          <w:lang w:val="en-US" w:eastAsia="zh-CN"/>
        </w:rPr>
        <w:t>经营</w:t>
      </w:r>
      <w:r>
        <w:rPr>
          <w:rFonts w:hint="default" w:ascii="宋体" w:hAnsi="宋体" w:cs="宋体"/>
          <w:color w:val="auto"/>
          <w:sz w:val="24"/>
        </w:rPr>
        <w:t>物业时，乙方应向甲方支付履约保证金，履约保证金为人民币</w:t>
      </w:r>
      <w:r>
        <w:rPr>
          <w:rFonts w:hint="default" w:ascii="宋体" w:hAnsi="宋体" w:cs="宋体"/>
          <w:color w:val="auto"/>
          <w:sz w:val="24"/>
          <w:u w:val="none"/>
        </w:rPr>
        <w:t xml:space="preserve">        </w:t>
      </w:r>
      <w:r>
        <w:rPr>
          <w:rFonts w:hint="default" w:ascii="宋体" w:hAnsi="宋体" w:cs="宋体"/>
          <w:color w:val="auto"/>
          <w:sz w:val="24"/>
        </w:rPr>
        <w:t>元（大写：</w:t>
      </w:r>
      <w:r>
        <w:rPr>
          <w:rFonts w:hint="default" w:ascii="宋体" w:hAnsi="宋体" w:cs="宋体"/>
          <w:color w:val="auto"/>
          <w:sz w:val="24"/>
          <w:u w:val="none"/>
        </w:rPr>
        <w:t xml:space="preserve">             </w:t>
      </w:r>
      <w:r>
        <w:rPr>
          <w:rFonts w:hint="default" w:ascii="宋体" w:hAnsi="宋体" w:cs="宋体"/>
          <w:color w:val="auto"/>
          <w:sz w:val="24"/>
        </w:rPr>
        <w:t>）。</w:t>
      </w:r>
      <w:r>
        <w:rPr>
          <w:rFonts w:hint="eastAsia" w:ascii="宋体" w:hAnsi="宋体" w:cs="宋体"/>
          <w:color w:val="auto"/>
          <w:sz w:val="24"/>
          <w:lang w:val="en-US" w:eastAsia="zh-CN"/>
        </w:rPr>
        <w:t>委托经营</w:t>
      </w:r>
      <w:r>
        <w:rPr>
          <w:rFonts w:hint="default" w:ascii="宋体" w:hAnsi="宋体" w:cs="宋体"/>
          <w:color w:val="auto"/>
          <w:sz w:val="24"/>
        </w:rPr>
        <w:t>期满，乙方无违约情形的，甲方无息退还乙方</w:t>
      </w:r>
      <w:r>
        <w:rPr>
          <w:rFonts w:hint="eastAsia" w:ascii="宋体" w:hAnsi="宋体" w:cs="宋体"/>
          <w:color w:val="auto"/>
          <w:sz w:val="24"/>
          <w:lang w:val="en-US" w:eastAsia="zh-CN"/>
        </w:rPr>
        <w:t>履约</w:t>
      </w:r>
      <w:r>
        <w:rPr>
          <w:rFonts w:hint="default" w:ascii="宋体" w:hAnsi="宋体" w:cs="宋体"/>
          <w:color w:val="auto"/>
          <w:sz w:val="24"/>
        </w:rPr>
        <w:t>履约保证金。如乙方存在违约情形的，</w:t>
      </w:r>
      <w:r>
        <w:rPr>
          <w:rFonts w:hint="eastAsia" w:ascii="宋体" w:hAnsi="宋体" w:cs="宋体"/>
          <w:color w:val="auto"/>
          <w:sz w:val="24"/>
          <w:lang w:val="en-US" w:eastAsia="zh-CN"/>
        </w:rPr>
        <w:t>违约保证金不予退还，</w:t>
      </w:r>
      <w:r>
        <w:rPr>
          <w:rFonts w:hint="default" w:ascii="宋体" w:hAnsi="宋体" w:cs="宋体"/>
          <w:color w:val="auto"/>
          <w:sz w:val="24"/>
        </w:rPr>
        <w:t>甲方可将履约保证金</w:t>
      </w:r>
      <w:r>
        <w:rPr>
          <w:rFonts w:hint="eastAsia" w:ascii="宋体" w:hAnsi="宋体" w:cs="宋体"/>
          <w:color w:val="auto"/>
          <w:sz w:val="24"/>
          <w:lang w:val="en-US" w:eastAsia="zh-CN"/>
        </w:rPr>
        <w:t>用于</w:t>
      </w:r>
      <w:r>
        <w:rPr>
          <w:rFonts w:hint="default" w:ascii="宋体" w:hAnsi="宋体" w:cs="宋体"/>
          <w:color w:val="auto"/>
          <w:sz w:val="24"/>
        </w:rPr>
        <w:t>抵扣</w:t>
      </w:r>
      <w:r>
        <w:rPr>
          <w:rFonts w:hint="eastAsia" w:ascii="宋体" w:hAnsi="宋体" w:cs="宋体"/>
          <w:color w:val="auto"/>
          <w:sz w:val="24"/>
          <w:lang w:val="en-US" w:eastAsia="zh-CN"/>
        </w:rPr>
        <w:t>拖欠的经营收益或</w:t>
      </w:r>
      <w:r>
        <w:rPr>
          <w:rFonts w:hint="default" w:ascii="宋体" w:hAnsi="宋体" w:cs="宋体"/>
          <w:color w:val="auto"/>
          <w:sz w:val="24"/>
        </w:rPr>
        <w:t>违约金。</w:t>
      </w:r>
      <w:r>
        <w:rPr>
          <w:rFonts w:hint="default" w:ascii="宋体" w:hAnsi="宋体" w:cs="宋体"/>
          <w:color w:val="auto"/>
          <w:lang w:val="en-US" w:eastAsia="zh-CN"/>
        </w:rPr>
        <w:t xml:space="preserve"> </w:t>
      </w:r>
      <w:r>
        <w:rPr>
          <w:rFonts w:hint="eastAsia" w:ascii="仿宋_GB2312" w:hAnsi="仿宋_GB2312" w:cs="仿宋_GB2312"/>
          <w:color w:val="auto"/>
          <w:sz w:val="24"/>
        </w:rPr>
        <w:t>履约保证金被抵扣</w:t>
      </w:r>
      <w:r>
        <w:rPr>
          <w:rFonts w:hint="eastAsia" w:ascii="宋体" w:hAnsi="宋体" w:cs="宋体"/>
          <w:color w:val="auto"/>
          <w:sz w:val="24"/>
          <w:lang w:val="en-US" w:eastAsia="zh-CN"/>
        </w:rPr>
        <w:t>经营收益或</w:t>
      </w:r>
      <w:r>
        <w:rPr>
          <w:rFonts w:hint="eastAsia" w:ascii="仿宋_GB2312" w:hAnsi="仿宋_GB2312" w:cs="仿宋_GB2312"/>
          <w:color w:val="auto"/>
          <w:sz w:val="24"/>
        </w:rPr>
        <w:t>违约金的，乙方应在15日内补足，不予补足的，每逾期一日乙方应向甲方支付合同</w:t>
      </w:r>
      <w:r>
        <w:rPr>
          <w:rFonts w:hint="eastAsia" w:ascii="仿宋_GB2312" w:hAnsi="仿宋_GB2312" w:cs="仿宋_GB2312"/>
          <w:color w:val="auto"/>
          <w:sz w:val="24"/>
          <w:lang w:eastAsia="zh-CN"/>
        </w:rPr>
        <w:t>经营收益</w:t>
      </w:r>
      <w:r>
        <w:rPr>
          <w:rFonts w:hint="eastAsia" w:ascii="仿宋_GB2312" w:hAnsi="仿宋_GB2312" w:cs="仿宋_GB2312"/>
          <w:color w:val="auto"/>
          <w:sz w:val="24"/>
        </w:rPr>
        <w:t>总额的</w:t>
      </w:r>
      <w:r>
        <w:rPr>
          <w:rFonts w:hint="eastAsia" w:ascii="仿宋_GB2312" w:hAnsi="仿宋_GB2312" w:cs="仿宋_GB2312"/>
          <w:color w:val="auto"/>
          <w:sz w:val="24"/>
          <w:u w:val="single"/>
        </w:rPr>
        <w:t>万分之五</w:t>
      </w:r>
      <w:r>
        <w:rPr>
          <w:rFonts w:hint="eastAsia" w:ascii="仿宋_GB2312" w:hAnsi="仿宋_GB2312" w:cs="仿宋_GB2312"/>
          <w:color w:val="auto"/>
          <w:sz w:val="24"/>
        </w:rPr>
        <w:t>违约金，逾期超过30日未补足的，甲方有权解除本合同，收回</w:t>
      </w:r>
      <w:r>
        <w:rPr>
          <w:rFonts w:hint="eastAsia" w:ascii="仿宋_GB2312" w:hAnsi="仿宋_GB2312" w:cs="仿宋_GB2312"/>
          <w:color w:val="auto"/>
          <w:sz w:val="24"/>
          <w:lang w:eastAsia="zh-CN"/>
        </w:rPr>
        <w:t>经营</w:t>
      </w:r>
      <w:r>
        <w:rPr>
          <w:rFonts w:hint="eastAsia" w:ascii="仿宋_GB2312" w:hAnsi="仿宋_GB2312" w:cs="仿宋_GB2312"/>
          <w:color w:val="auto"/>
          <w:sz w:val="24"/>
        </w:rPr>
        <w:t>物业。</w:t>
      </w:r>
      <w:r>
        <w:rPr>
          <w:rFonts w:hint="eastAsia" w:ascii="宋体" w:hAnsi="宋体" w:cs="宋体"/>
          <w:color w:val="auto"/>
          <w:lang w:val="en-US" w:eastAsia="zh-CN"/>
        </w:rPr>
        <w:t xml:space="preserve">                                                                                                   </w:t>
      </w:r>
    </w:p>
    <w:p>
      <w:pPr>
        <w:pStyle w:val="4"/>
        <w:numPr>
          <w:ilvl w:val="-1"/>
          <w:numId w:val="0"/>
        </w:numPr>
        <w:spacing w:before="0" w:after="0" w:line="360" w:lineRule="auto"/>
        <w:ind w:leftChars="200" w:firstLine="0" w:firstLineChars="0"/>
        <w:rPr>
          <w:rFonts w:ascii="宋体" w:hAnsi="宋体" w:cs="宋体"/>
          <w:color w:val="auto"/>
        </w:rPr>
      </w:pPr>
      <w:r>
        <w:rPr>
          <w:rFonts w:hint="eastAsia" w:ascii="宋体" w:hAnsi="宋体" w:cs="宋体"/>
          <w:color w:val="auto"/>
          <w:sz w:val="28"/>
          <w:lang w:val="en-US" w:eastAsia="zh-CN"/>
        </w:rPr>
        <w:t>5.</w:t>
      </w:r>
      <w:r>
        <w:rPr>
          <w:rFonts w:ascii="宋体" w:hAnsi="宋体" w:cs="宋体"/>
          <w:color w:val="auto"/>
          <w:sz w:val="28"/>
        </w:rPr>
        <w:t>双方权利义务</w:t>
      </w:r>
    </w:p>
    <w:p>
      <w:pPr>
        <w:pStyle w:val="8"/>
        <w:numPr>
          <w:ilvl w:val="-1"/>
          <w:numId w:val="0"/>
        </w:numPr>
        <w:spacing w:before="0" w:beforeAutospacing="0" w:after="0" w:afterAutospacing="0" w:line="360" w:lineRule="auto"/>
        <w:ind w:leftChars="0" w:firstLine="480" w:firstLineChars="200"/>
        <w:rPr>
          <w:rFonts w:ascii="宋体" w:hAnsi="宋体" w:cs="宋体"/>
          <w:color w:val="auto"/>
        </w:rPr>
      </w:pPr>
      <w:r>
        <w:rPr>
          <w:rFonts w:hint="eastAsia" w:ascii="宋体" w:hAnsi="宋体" w:cs="宋体"/>
          <w:color w:val="auto"/>
          <w:lang w:val="en-US" w:eastAsia="zh-CN"/>
        </w:rPr>
        <w:t>5.1.</w:t>
      </w:r>
      <w:r>
        <w:rPr>
          <w:rFonts w:hint="eastAsia" w:ascii="宋体" w:hAnsi="宋体" w:cs="宋体"/>
          <w:color w:val="auto"/>
          <w:lang w:eastAsia="zh-CN"/>
        </w:rPr>
        <w:t>受托经营管理</w:t>
      </w:r>
      <w:r>
        <w:rPr>
          <w:rFonts w:ascii="宋体" w:hAnsi="宋体" w:cs="宋体"/>
          <w:color w:val="auto"/>
        </w:rPr>
        <w:t>期间，乙方享有对</w:t>
      </w:r>
      <w:r>
        <w:rPr>
          <w:rFonts w:hint="eastAsia" w:ascii="宋体" w:hAnsi="宋体" w:cs="宋体"/>
          <w:color w:val="auto"/>
          <w:lang w:eastAsia="zh-CN"/>
        </w:rPr>
        <w:t>经营物业</w:t>
      </w:r>
      <w:r>
        <w:rPr>
          <w:rFonts w:ascii="宋体" w:hAnsi="宋体" w:cs="宋体"/>
          <w:color w:val="auto"/>
        </w:rPr>
        <w:t>完全自主经营、租赁、管理的权利，甲方将基于该</w:t>
      </w:r>
      <w:r>
        <w:rPr>
          <w:rFonts w:hint="eastAsia" w:ascii="宋体" w:hAnsi="宋体" w:cs="宋体"/>
          <w:color w:val="auto"/>
          <w:lang w:eastAsia="zh-CN"/>
        </w:rPr>
        <w:t>经营物业</w:t>
      </w:r>
      <w:r>
        <w:rPr>
          <w:rFonts w:ascii="宋体" w:hAnsi="宋体" w:cs="宋体"/>
          <w:color w:val="auto"/>
        </w:rPr>
        <w:t>的相关权利均委托</w:t>
      </w:r>
      <w:r>
        <w:rPr>
          <w:rFonts w:hint="eastAsia" w:ascii="宋体" w:hAnsi="宋体" w:cs="宋体"/>
          <w:color w:val="auto"/>
        </w:rPr>
        <w:t>乙</w:t>
      </w:r>
      <w:r>
        <w:rPr>
          <w:rFonts w:ascii="宋体" w:hAnsi="宋体" w:cs="宋体"/>
          <w:color w:val="auto"/>
        </w:rPr>
        <w:t>方管理，包括但不限于经营权、管理权等。乙方有权对</w:t>
      </w:r>
      <w:r>
        <w:rPr>
          <w:rFonts w:hint="eastAsia" w:ascii="宋体" w:hAnsi="宋体" w:cs="宋体"/>
          <w:color w:val="auto"/>
          <w:lang w:eastAsia="zh-CN"/>
        </w:rPr>
        <w:t>经营物业进行</w:t>
      </w:r>
      <w:r>
        <w:rPr>
          <w:rFonts w:ascii="宋体" w:hAnsi="宋体" w:cs="宋体"/>
          <w:color w:val="auto"/>
        </w:rPr>
        <w:t>统一管理、统一商业形象、统一招商、统一营销活动等，并制定相关的管理制度，甲方同意乙方代为选聘的物业管理公司，或由乙方自主进行物业管理或对接</w:t>
      </w:r>
      <w:r>
        <w:rPr>
          <w:rFonts w:hint="eastAsia" w:ascii="宋体" w:hAnsi="宋体" w:cs="宋体"/>
          <w:color w:val="auto"/>
          <w:lang w:eastAsia="zh-CN"/>
        </w:rPr>
        <w:t>甲方</w:t>
      </w:r>
      <w:r>
        <w:rPr>
          <w:rFonts w:ascii="宋体" w:hAnsi="宋体" w:cs="宋体"/>
          <w:color w:val="auto"/>
        </w:rPr>
        <w:t>已确定的物业管理公司。</w:t>
      </w:r>
    </w:p>
    <w:p>
      <w:pPr>
        <w:pStyle w:val="8"/>
        <w:numPr>
          <w:ilvl w:val="-1"/>
          <w:numId w:val="0"/>
        </w:numPr>
        <w:spacing w:before="0" w:beforeAutospacing="0" w:after="0" w:afterAutospacing="0" w:line="360" w:lineRule="auto"/>
        <w:ind w:leftChars="0" w:firstLine="480" w:firstLineChars="200"/>
        <w:rPr>
          <w:rFonts w:ascii="宋体" w:hAnsi="宋体" w:cs="宋体"/>
          <w:color w:val="auto"/>
        </w:rPr>
      </w:pPr>
      <w:r>
        <w:rPr>
          <w:rFonts w:hint="eastAsia" w:ascii="宋体" w:hAnsi="宋体" w:cs="宋体"/>
          <w:color w:val="auto"/>
          <w:lang w:val="en-US" w:eastAsia="zh-CN"/>
        </w:rPr>
        <w:t>5.2.</w:t>
      </w:r>
      <w:r>
        <w:rPr>
          <w:rFonts w:ascii="宋体" w:hAnsi="宋体" w:cs="宋体"/>
          <w:color w:val="auto"/>
        </w:rPr>
        <w:t>在本合同有效期内，甲方不得以任何形式参与</w:t>
      </w:r>
      <w:r>
        <w:rPr>
          <w:rFonts w:hint="eastAsia" w:ascii="宋体" w:hAnsi="宋体" w:cs="宋体"/>
          <w:color w:val="auto"/>
          <w:lang w:eastAsia="zh-CN"/>
        </w:rPr>
        <w:t>受托经营物业</w:t>
      </w:r>
      <w:r>
        <w:rPr>
          <w:rFonts w:ascii="宋体" w:hAnsi="宋体" w:cs="宋体"/>
          <w:color w:val="auto"/>
        </w:rPr>
        <w:t>的经营管理活动，不与</w:t>
      </w:r>
      <w:r>
        <w:rPr>
          <w:rFonts w:hint="eastAsia" w:ascii="宋体" w:hAnsi="宋体" w:cs="宋体"/>
          <w:color w:val="auto"/>
          <w:lang w:eastAsia="zh-CN"/>
        </w:rPr>
        <w:t>实际经营者</w:t>
      </w:r>
      <w:r>
        <w:rPr>
          <w:rFonts w:ascii="宋体" w:hAnsi="宋体" w:cs="宋体"/>
          <w:color w:val="auto"/>
        </w:rPr>
        <w:t>针对</w:t>
      </w:r>
      <w:r>
        <w:rPr>
          <w:rFonts w:hint="eastAsia" w:ascii="宋体" w:hAnsi="宋体" w:cs="宋体"/>
          <w:color w:val="auto"/>
          <w:lang w:eastAsia="zh-CN"/>
        </w:rPr>
        <w:t>该受托经营物业</w:t>
      </w:r>
      <w:r>
        <w:rPr>
          <w:rFonts w:ascii="宋体" w:hAnsi="宋体" w:cs="宋体"/>
          <w:color w:val="auto"/>
        </w:rPr>
        <w:t>签署任何形式的协议或文书，不因自身债务或责任影响</w:t>
      </w:r>
      <w:r>
        <w:rPr>
          <w:rFonts w:hint="eastAsia" w:ascii="宋体" w:hAnsi="宋体" w:cs="宋体"/>
          <w:color w:val="auto"/>
          <w:lang w:eastAsia="zh-CN"/>
        </w:rPr>
        <w:t>经营物业</w:t>
      </w:r>
      <w:r>
        <w:rPr>
          <w:rFonts w:ascii="宋体" w:hAnsi="宋体" w:cs="宋体"/>
          <w:color w:val="auto"/>
        </w:rPr>
        <w:t>的托管经营。甲方同意乙方对该</w:t>
      </w:r>
      <w:r>
        <w:rPr>
          <w:rFonts w:hint="eastAsia" w:ascii="宋体" w:hAnsi="宋体" w:cs="宋体"/>
          <w:color w:val="auto"/>
          <w:lang w:eastAsia="zh-CN"/>
        </w:rPr>
        <w:t>经营物业</w:t>
      </w:r>
      <w:r>
        <w:rPr>
          <w:rFonts w:ascii="宋体" w:hAnsi="宋体" w:cs="宋体"/>
          <w:color w:val="auto"/>
        </w:rPr>
        <w:t>所对应的公共空间、场地、广告位、物业外墙等公共部位进行同意管理使用，甲方不得提出其他任何权益主张。</w:t>
      </w:r>
    </w:p>
    <w:p>
      <w:pPr>
        <w:pStyle w:val="8"/>
        <w:numPr>
          <w:ilvl w:val="-1"/>
          <w:numId w:val="0"/>
        </w:numPr>
        <w:spacing w:before="0" w:beforeAutospacing="0" w:after="0" w:afterAutospacing="0" w:line="360" w:lineRule="auto"/>
        <w:ind w:leftChars="0" w:firstLine="480" w:firstLineChars="200"/>
        <w:rPr>
          <w:rFonts w:ascii="宋体" w:hAnsi="宋体" w:cs="宋体"/>
          <w:color w:val="auto"/>
        </w:rPr>
      </w:pPr>
      <w:r>
        <w:rPr>
          <w:rFonts w:hint="eastAsia" w:ascii="宋体" w:hAnsi="宋体" w:cs="宋体"/>
          <w:color w:val="auto"/>
          <w:lang w:val="en-US" w:eastAsia="zh-CN"/>
        </w:rPr>
        <w:t>5.3.</w:t>
      </w:r>
      <w:r>
        <w:rPr>
          <w:rFonts w:ascii="宋体" w:hAnsi="宋体" w:cs="宋体"/>
          <w:color w:val="auto"/>
        </w:rPr>
        <w:t>根据</w:t>
      </w:r>
      <w:r>
        <w:rPr>
          <w:rFonts w:hint="eastAsia" w:ascii="宋体" w:hAnsi="宋体" w:cs="宋体"/>
          <w:color w:val="auto"/>
          <w:lang w:eastAsia="zh-CN"/>
        </w:rPr>
        <w:t>经营物业</w:t>
      </w:r>
      <w:r>
        <w:rPr>
          <w:rFonts w:ascii="宋体" w:hAnsi="宋体" w:cs="宋体"/>
          <w:color w:val="auto"/>
        </w:rPr>
        <w:t>的统一规划和各种品牌形象的要求，乙方有权根据托管经营需要对场地统一设计、重新规划等。</w:t>
      </w:r>
    </w:p>
    <w:p>
      <w:pPr>
        <w:pStyle w:val="8"/>
        <w:numPr>
          <w:ilvl w:val="-1"/>
          <w:numId w:val="0"/>
        </w:numPr>
        <w:spacing w:before="0" w:beforeAutospacing="0" w:after="0" w:afterAutospacing="0" w:line="360" w:lineRule="auto"/>
        <w:ind w:leftChars="0" w:firstLine="480" w:firstLineChars="200"/>
        <w:rPr>
          <w:rFonts w:ascii="宋体" w:hAnsi="宋体" w:cs="宋体"/>
          <w:color w:val="auto"/>
        </w:rPr>
      </w:pPr>
      <w:r>
        <w:rPr>
          <w:rFonts w:hint="eastAsia" w:ascii="宋体" w:hAnsi="宋体" w:cs="宋体"/>
          <w:color w:val="auto"/>
          <w:lang w:val="en-US" w:eastAsia="zh-CN"/>
        </w:rPr>
        <w:t>5.4.</w:t>
      </w:r>
      <w:r>
        <w:rPr>
          <w:rFonts w:ascii="宋体" w:hAnsi="宋体" w:cs="宋体"/>
          <w:color w:val="auto"/>
        </w:rPr>
        <w:t>乙方在本合同有效期内，拥有经营管理</w:t>
      </w:r>
      <w:r>
        <w:rPr>
          <w:rFonts w:hint="eastAsia" w:ascii="宋体" w:hAnsi="宋体" w:cs="宋体"/>
          <w:color w:val="auto"/>
          <w:lang w:eastAsia="zh-CN"/>
        </w:rPr>
        <w:t>该经营物业</w:t>
      </w:r>
      <w:r>
        <w:rPr>
          <w:rFonts w:ascii="宋体" w:hAnsi="宋体" w:cs="宋体"/>
          <w:color w:val="auto"/>
        </w:rPr>
        <w:t>所涉及的使用权、经营权、出租权、招商权、管理权、广告设施发布权等与经营有关的任何权利，并承担经营过程中的义务和责任，有权与专业的商业运营公司合作经营或委托专业运营公司管理，甲方不得提出任何异议。甲方有义务出具相关文件协助乙方办理</w:t>
      </w:r>
      <w:r>
        <w:rPr>
          <w:rFonts w:hint="eastAsia" w:ascii="宋体" w:hAnsi="宋体" w:cs="宋体"/>
          <w:color w:val="auto"/>
          <w:lang w:eastAsia="zh-CN"/>
        </w:rPr>
        <w:t>经营物业经营证照</w:t>
      </w:r>
      <w:r>
        <w:rPr>
          <w:rFonts w:ascii="宋体" w:hAnsi="宋体" w:cs="宋体"/>
          <w:color w:val="auto"/>
        </w:rPr>
        <w:t>。</w:t>
      </w:r>
    </w:p>
    <w:p>
      <w:pPr>
        <w:pStyle w:val="8"/>
        <w:numPr>
          <w:ilvl w:val="-1"/>
          <w:numId w:val="0"/>
        </w:numPr>
        <w:spacing w:before="0" w:beforeAutospacing="0" w:after="0" w:afterAutospacing="0" w:line="360" w:lineRule="auto"/>
        <w:ind w:leftChars="0" w:firstLine="480" w:firstLineChars="200"/>
        <w:rPr>
          <w:rFonts w:ascii="宋体" w:hAnsi="宋体" w:cs="宋体"/>
          <w:color w:val="auto"/>
          <w:highlight w:val="none"/>
        </w:rPr>
      </w:pPr>
      <w:r>
        <w:rPr>
          <w:rFonts w:hint="eastAsia" w:ascii="宋体" w:hAnsi="宋体" w:cs="宋体"/>
          <w:color w:val="auto"/>
          <w:highlight w:val="none"/>
          <w:lang w:val="en-US" w:eastAsia="zh-CN"/>
        </w:rPr>
        <w:t>5.5.</w:t>
      </w:r>
      <w:r>
        <w:rPr>
          <w:rFonts w:ascii="宋体" w:hAnsi="宋体" w:cs="宋体"/>
          <w:color w:val="auto"/>
          <w:highlight w:val="none"/>
        </w:rPr>
        <w:t>乙方负责</w:t>
      </w:r>
      <w:r>
        <w:rPr>
          <w:rFonts w:hint="eastAsia" w:ascii="宋体" w:hAnsi="宋体" w:cs="宋体"/>
          <w:color w:val="auto"/>
          <w:highlight w:val="none"/>
          <w:lang w:eastAsia="zh-CN"/>
        </w:rPr>
        <w:t>经营物业的</w:t>
      </w:r>
      <w:r>
        <w:rPr>
          <w:rFonts w:ascii="宋体" w:hAnsi="宋体" w:cs="宋体"/>
          <w:color w:val="auto"/>
          <w:highlight w:val="none"/>
        </w:rPr>
        <w:t>整体经营布局规划设计及经营环境的规划设计，并负责</w:t>
      </w:r>
      <w:r>
        <w:rPr>
          <w:rFonts w:hint="eastAsia" w:ascii="宋体" w:hAnsi="宋体" w:cs="宋体"/>
          <w:color w:val="auto"/>
          <w:highlight w:val="none"/>
          <w:lang w:eastAsia="zh-CN"/>
        </w:rPr>
        <w:t>受托经营管理</w:t>
      </w:r>
      <w:r>
        <w:rPr>
          <w:rFonts w:ascii="宋体" w:hAnsi="宋体" w:cs="宋体"/>
          <w:color w:val="auto"/>
          <w:highlight w:val="none"/>
        </w:rPr>
        <w:t>期内物业管理及公共场地的清洁、绿化、消防、安全及水、电、电梯、空调维护、保养及宣传推广等工作。</w:t>
      </w:r>
    </w:p>
    <w:p>
      <w:pPr>
        <w:pStyle w:val="8"/>
        <w:numPr>
          <w:ilvl w:val="-1"/>
          <w:numId w:val="0"/>
        </w:numPr>
        <w:spacing w:before="0" w:beforeAutospacing="0" w:after="0" w:afterAutospacing="0" w:line="360" w:lineRule="auto"/>
        <w:ind w:leftChars="0" w:firstLine="480" w:firstLineChars="200"/>
        <w:rPr>
          <w:rFonts w:ascii="宋体" w:hAnsi="宋体" w:cs="宋体"/>
          <w:color w:val="auto"/>
        </w:rPr>
      </w:pPr>
      <w:r>
        <w:rPr>
          <w:rFonts w:hint="eastAsia" w:ascii="宋体" w:hAnsi="宋体" w:cs="宋体"/>
          <w:color w:val="auto"/>
          <w:lang w:val="en-US" w:eastAsia="zh-CN"/>
        </w:rPr>
        <w:t>5.6.</w:t>
      </w:r>
      <w:r>
        <w:rPr>
          <w:rFonts w:ascii="宋体" w:hAnsi="宋体" w:cs="宋体"/>
          <w:color w:val="auto"/>
        </w:rPr>
        <w:t>如甲方欲将该</w:t>
      </w:r>
      <w:r>
        <w:rPr>
          <w:rFonts w:hint="eastAsia" w:ascii="宋体" w:hAnsi="宋体" w:cs="宋体"/>
          <w:color w:val="auto"/>
          <w:lang w:eastAsia="zh-CN"/>
        </w:rPr>
        <w:t>经营物业</w:t>
      </w:r>
      <w:r>
        <w:rPr>
          <w:rFonts w:ascii="宋体" w:hAnsi="宋体" w:cs="宋体"/>
          <w:color w:val="auto"/>
        </w:rPr>
        <w:t>产权转让，转让时甲方须提前三个月书面通知乙方。</w:t>
      </w:r>
    </w:p>
    <w:p>
      <w:pPr>
        <w:pStyle w:val="4"/>
        <w:numPr>
          <w:ilvl w:val="-1"/>
          <w:numId w:val="0"/>
        </w:numPr>
        <w:spacing w:before="0" w:after="0" w:line="360" w:lineRule="auto"/>
        <w:ind w:leftChars="200" w:firstLine="0" w:firstLineChars="0"/>
        <w:rPr>
          <w:rFonts w:hint="default" w:ascii="宋体" w:hAnsi="宋体" w:cs="宋体"/>
          <w:color w:val="auto"/>
          <w:sz w:val="28"/>
          <w:lang w:val="en-US" w:eastAsia="zh-CN"/>
        </w:rPr>
      </w:pPr>
      <w:r>
        <w:rPr>
          <w:rFonts w:hint="eastAsia" w:ascii="宋体" w:hAnsi="宋体" w:cs="宋体"/>
          <w:color w:val="auto"/>
          <w:sz w:val="28"/>
          <w:lang w:val="en-US" w:eastAsia="zh-CN"/>
        </w:rPr>
        <w:t>6.经营物业的经营</w:t>
      </w:r>
    </w:p>
    <w:p>
      <w:pPr>
        <w:pStyle w:val="8"/>
        <w:numPr>
          <w:ilvl w:val="-1"/>
          <w:numId w:val="0"/>
        </w:numPr>
        <w:spacing w:before="0" w:beforeAutospacing="0" w:after="0" w:afterAutospacing="0" w:line="360" w:lineRule="auto"/>
        <w:ind w:leftChars="0" w:firstLine="480" w:firstLineChars="200"/>
        <w:rPr>
          <w:rFonts w:hint="default" w:ascii="宋体" w:hAnsi="宋体" w:cs="宋体"/>
          <w:color w:val="auto"/>
          <w:lang w:val="en-US" w:eastAsia="zh-CN"/>
        </w:rPr>
      </w:pPr>
      <w:r>
        <w:rPr>
          <w:rFonts w:hint="eastAsia" w:ascii="宋体" w:hAnsi="宋体" w:cs="宋体"/>
          <w:color w:val="auto"/>
          <w:lang w:val="en-US" w:eastAsia="zh-CN"/>
        </w:rPr>
        <w:t>6.1.</w:t>
      </w:r>
      <w:r>
        <w:rPr>
          <w:rFonts w:hint="default" w:ascii="宋体" w:hAnsi="宋体" w:cs="宋体"/>
          <w:color w:val="auto"/>
          <w:lang w:val="en-US" w:eastAsia="zh-CN"/>
        </w:rPr>
        <w:t>乙方因</w:t>
      </w:r>
      <w:r>
        <w:rPr>
          <w:rFonts w:hint="eastAsia" w:ascii="宋体" w:hAnsi="宋体" w:cs="宋体"/>
          <w:color w:val="auto"/>
          <w:lang w:val="en-US" w:eastAsia="zh-CN"/>
        </w:rPr>
        <w:t>受托</w:t>
      </w:r>
      <w:r>
        <w:rPr>
          <w:rFonts w:hint="default" w:ascii="宋体" w:hAnsi="宋体" w:cs="宋体"/>
          <w:color w:val="auto"/>
          <w:lang w:val="en-US" w:eastAsia="zh-CN"/>
        </w:rPr>
        <w:t>经营</w:t>
      </w:r>
      <w:r>
        <w:rPr>
          <w:rFonts w:hint="eastAsia" w:ascii="宋体" w:hAnsi="宋体" w:cs="宋体"/>
          <w:color w:val="auto"/>
          <w:lang w:val="en-US" w:eastAsia="zh-CN"/>
        </w:rPr>
        <w:t>管理</w:t>
      </w:r>
      <w:r>
        <w:rPr>
          <w:rFonts w:hint="default" w:ascii="宋体" w:hAnsi="宋体" w:cs="宋体"/>
          <w:color w:val="auto"/>
          <w:lang w:val="en-US" w:eastAsia="zh-CN"/>
        </w:rPr>
        <w:t>需要，</w:t>
      </w:r>
      <w:r>
        <w:rPr>
          <w:rFonts w:hint="eastAsia" w:ascii="宋体" w:hAnsi="宋体" w:cs="宋体"/>
          <w:color w:val="auto"/>
          <w:lang w:val="en-US" w:eastAsia="zh-CN"/>
        </w:rPr>
        <w:t>在</w:t>
      </w:r>
      <w:r>
        <w:rPr>
          <w:rFonts w:hint="default" w:ascii="宋体" w:hAnsi="宋体" w:cs="宋体"/>
          <w:color w:val="auto"/>
          <w:lang w:val="en-US" w:eastAsia="zh-CN"/>
        </w:rPr>
        <w:t>经甲方同意</w:t>
      </w:r>
      <w:r>
        <w:rPr>
          <w:rFonts w:hint="eastAsia" w:ascii="宋体" w:hAnsi="宋体" w:cs="宋体"/>
          <w:color w:val="auto"/>
          <w:lang w:val="en-US" w:eastAsia="zh-CN"/>
        </w:rPr>
        <w:t>后，</w:t>
      </w:r>
      <w:r>
        <w:rPr>
          <w:rFonts w:hint="default" w:ascii="宋体" w:hAnsi="宋体" w:cs="宋体"/>
          <w:color w:val="auto"/>
          <w:lang w:val="en-US" w:eastAsia="zh-CN"/>
        </w:rPr>
        <w:t>乙方可</w:t>
      </w:r>
      <w:r>
        <w:rPr>
          <w:rFonts w:hint="eastAsia" w:ascii="宋体" w:hAnsi="宋体" w:cs="宋体"/>
          <w:color w:val="auto"/>
          <w:lang w:val="en-US" w:eastAsia="zh-CN"/>
        </w:rPr>
        <w:t>将经营</w:t>
      </w:r>
      <w:r>
        <w:rPr>
          <w:rFonts w:hint="default" w:ascii="宋体" w:hAnsi="宋体" w:cs="宋体"/>
          <w:color w:val="auto"/>
          <w:lang w:val="en-US" w:eastAsia="zh-CN"/>
        </w:rPr>
        <w:t>物业全部或部分区域进行</w:t>
      </w:r>
      <w:r>
        <w:rPr>
          <w:rFonts w:hint="eastAsia" w:ascii="宋体" w:hAnsi="宋体" w:cs="宋体"/>
          <w:color w:val="auto"/>
          <w:lang w:val="en-US" w:eastAsia="zh-CN"/>
        </w:rPr>
        <w:t>对外经营，经营方式包含不限于租赁、合作经营等</w:t>
      </w:r>
      <w:r>
        <w:rPr>
          <w:rFonts w:hint="default" w:ascii="宋体" w:hAnsi="宋体" w:cs="宋体"/>
          <w:color w:val="auto"/>
          <w:lang w:val="en-US" w:eastAsia="zh-CN"/>
        </w:rPr>
        <w:t>。</w:t>
      </w:r>
      <w:r>
        <w:rPr>
          <w:rFonts w:hint="eastAsia" w:ascii="宋体" w:hAnsi="宋体" w:cs="宋体"/>
          <w:color w:val="auto"/>
          <w:lang w:val="en-US" w:eastAsia="zh-CN"/>
        </w:rPr>
        <w:t>乙方经营行为</w:t>
      </w:r>
      <w:r>
        <w:rPr>
          <w:rFonts w:hint="default" w:ascii="宋体" w:hAnsi="宋体" w:cs="宋体"/>
          <w:color w:val="auto"/>
          <w:lang w:val="en-US" w:eastAsia="zh-CN"/>
        </w:rPr>
        <w:t>经甲方</w:t>
      </w:r>
      <w:r>
        <w:rPr>
          <w:rFonts w:hint="eastAsia" w:ascii="宋体" w:hAnsi="宋体" w:cs="宋体"/>
          <w:color w:val="auto"/>
          <w:lang w:val="en-US" w:eastAsia="zh-CN"/>
        </w:rPr>
        <w:t>督查</w:t>
      </w:r>
      <w:r>
        <w:rPr>
          <w:rFonts w:hint="default" w:ascii="宋体" w:hAnsi="宋体" w:cs="宋体"/>
          <w:color w:val="auto"/>
          <w:lang w:val="en-US" w:eastAsia="zh-CN"/>
        </w:rPr>
        <w:t>，</w:t>
      </w:r>
      <w:r>
        <w:rPr>
          <w:rFonts w:hint="eastAsia" w:ascii="宋体" w:hAnsi="宋体" w:cs="宋体"/>
          <w:color w:val="auto"/>
          <w:lang w:val="en-US" w:eastAsia="zh-CN"/>
        </w:rPr>
        <w:t>存在不符合法律、法规、政策及本合同要求的，</w:t>
      </w:r>
      <w:r>
        <w:rPr>
          <w:rFonts w:hint="default" w:ascii="宋体" w:hAnsi="宋体" w:cs="宋体"/>
          <w:color w:val="auto"/>
          <w:lang w:val="en-US" w:eastAsia="zh-CN"/>
        </w:rPr>
        <w:t>甲方有权要求其进行整改。经甲方书面通知，若逾期超过5个工作日未按甲方意见进行整改的，甲方有权解除合同，</w:t>
      </w:r>
      <w:r>
        <w:rPr>
          <w:rFonts w:hint="eastAsia" w:ascii="宋体" w:hAnsi="宋体" w:cs="宋体"/>
          <w:color w:val="auto"/>
          <w:lang w:val="en-US" w:eastAsia="zh-CN"/>
        </w:rPr>
        <w:t>不予退还履约保证金，</w:t>
      </w:r>
      <w:r>
        <w:rPr>
          <w:rFonts w:hint="default" w:ascii="宋体" w:hAnsi="宋体" w:cs="宋体"/>
          <w:color w:val="auto"/>
          <w:lang w:val="en-US" w:eastAsia="zh-CN"/>
        </w:rPr>
        <w:t>同时乙方须按合同约定承担违约责任。</w:t>
      </w:r>
    </w:p>
    <w:p>
      <w:pPr>
        <w:pStyle w:val="8"/>
        <w:numPr>
          <w:ilvl w:val="-1"/>
          <w:numId w:val="0"/>
        </w:numPr>
        <w:spacing w:before="0" w:beforeAutospacing="0" w:after="0" w:afterAutospacing="0" w:line="360" w:lineRule="auto"/>
        <w:ind w:leftChars="0" w:firstLine="480" w:firstLineChars="200"/>
        <w:rPr>
          <w:rFonts w:hint="default" w:ascii="宋体" w:hAnsi="宋体" w:cs="宋体"/>
          <w:color w:val="auto"/>
          <w:lang w:val="en-US" w:eastAsia="zh-CN"/>
        </w:rPr>
      </w:pPr>
      <w:r>
        <w:rPr>
          <w:rFonts w:hint="eastAsia" w:ascii="宋体" w:hAnsi="宋体" w:cs="宋体"/>
          <w:color w:val="auto"/>
          <w:lang w:val="en-US" w:eastAsia="zh-CN"/>
        </w:rPr>
        <w:t>6.2，实际经营者</w:t>
      </w:r>
      <w:r>
        <w:rPr>
          <w:rFonts w:hint="default" w:ascii="宋体" w:hAnsi="宋体" w:cs="宋体"/>
          <w:color w:val="auto"/>
          <w:lang w:val="en-US" w:eastAsia="zh-CN"/>
        </w:rPr>
        <w:t>办理营业执照等经营所需手续均由乙方自行负责处理，甲方在手续和文件上给予必要的配合。</w:t>
      </w:r>
    </w:p>
    <w:p>
      <w:pPr>
        <w:pStyle w:val="8"/>
        <w:numPr>
          <w:ilvl w:val="-1"/>
          <w:numId w:val="0"/>
        </w:numPr>
        <w:spacing w:before="0" w:beforeAutospacing="0" w:after="0" w:afterAutospacing="0" w:line="360" w:lineRule="auto"/>
        <w:ind w:leftChars="0" w:firstLine="480" w:firstLineChars="200"/>
        <w:rPr>
          <w:rFonts w:hint="eastAsia" w:ascii="宋体" w:hAnsi="宋体" w:cs="宋体"/>
          <w:color w:val="auto"/>
          <w:lang w:val="en-US" w:eastAsia="zh-CN"/>
        </w:rPr>
      </w:pPr>
      <w:r>
        <w:rPr>
          <w:rFonts w:hint="eastAsia" w:ascii="宋体" w:hAnsi="宋体" w:cs="宋体"/>
          <w:color w:val="auto"/>
          <w:lang w:val="en-US" w:eastAsia="zh-CN"/>
        </w:rPr>
        <w:t>6.3.</w:t>
      </w:r>
      <w:r>
        <w:rPr>
          <w:rFonts w:hint="default" w:ascii="宋体" w:hAnsi="宋体" w:cs="宋体"/>
          <w:color w:val="auto"/>
          <w:lang w:val="en-US" w:eastAsia="zh-CN"/>
        </w:rPr>
        <w:t>乙方</w:t>
      </w:r>
      <w:r>
        <w:rPr>
          <w:rFonts w:hint="eastAsia" w:ascii="宋体" w:hAnsi="宋体" w:cs="宋体"/>
          <w:color w:val="auto"/>
          <w:lang w:val="en-US" w:eastAsia="zh-CN"/>
        </w:rPr>
        <w:t>对外开展经营所签署的合同/协议，需签订完成后10个工作日内向甲方备案。</w:t>
      </w:r>
    </w:p>
    <w:p>
      <w:pPr>
        <w:pStyle w:val="8"/>
        <w:numPr>
          <w:ilvl w:val="-1"/>
          <w:numId w:val="0"/>
        </w:numPr>
        <w:spacing w:before="0" w:beforeAutospacing="0" w:after="0" w:afterAutospacing="0" w:line="360" w:lineRule="auto"/>
        <w:ind w:leftChars="0" w:firstLine="480" w:firstLineChars="200"/>
        <w:rPr>
          <w:rFonts w:hint="default" w:ascii="宋体" w:hAnsi="宋体" w:cs="宋体"/>
          <w:color w:val="auto"/>
          <w:lang w:val="en-US" w:eastAsia="zh-CN"/>
        </w:rPr>
      </w:pPr>
      <w:r>
        <w:rPr>
          <w:rFonts w:hint="eastAsia" w:ascii="宋体" w:hAnsi="宋体" w:cs="宋体"/>
          <w:color w:val="auto"/>
          <w:lang w:val="en-US" w:eastAsia="zh-CN"/>
        </w:rPr>
        <w:t>6.4.实际经营者</w:t>
      </w:r>
      <w:r>
        <w:rPr>
          <w:rFonts w:hint="default" w:ascii="宋体" w:hAnsi="宋体" w:cs="宋体"/>
          <w:color w:val="auto"/>
          <w:lang w:val="en-US" w:eastAsia="zh-CN"/>
        </w:rPr>
        <w:t>除受乙方管理外，服从甲方的统一管理。乙方有责任对其</w:t>
      </w:r>
      <w:r>
        <w:rPr>
          <w:rFonts w:hint="eastAsia" w:ascii="宋体" w:hAnsi="宋体" w:cs="宋体"/>
          <w:color w:val="auto"/>
          <w:lang w:val="en-US" w:eastAsia="zh-CN"/>
        </w:rPr>
        <w:t>实际经营者</w:t>
      </w:r>
      <w:r>
        <w:rPr>
          <w:rFonts w:hint="default" w:ascii="宋体" w:hAnsi="宋体" w:cs="宋体"/>
          <w:color w:val="auto"/>
          <w:lang w:val="en-US" w:eastAsia="zh-CN"/>
        </w:rPr>
        <w:t>的日常经营行为予以督导、管理，</w:t>
      </w:r>
      <w:r>
        <w:rPr>
          <w:rFonts w:hint="eastAsia" w:ascii="宋体" w:hAnsi="宋体" w:cs="宋体"/>
          <w:color w:val="auto"/>
          <w:lang w:val="en-US" w:eastAsia="zh-CN"/>
        </w:rPr>
        <w:t>并</w:t>
      </w:r>
      <w:r>
        <w:rPr>
          <w:rFonts w:hint="default" w:ascii="宋体" w:hAnsi="宋体" w:cs="宋体"/>
          <w:color w:val="auto"/>
          <w:lang w:val="en-US" w:eastAsia="zh-CN"/>
        </w:rPr>
        <w:t>对</w:t>
      </w:r>
      <w:r>
        <w:rPr>
          <w:rFonts w:hint="eastAsia" w:ascii="宋体" w:hAnsi="宋体" w:cs="宋体"/>
          <w:color w:val="auto"/>
          <w:lang w:val="en-US" w:eastAsia="zh-CN"/>
        </w:rPr>
        <w:t>实际经营者的</w:t>
      </w:r>
      <w:r>
        <w:rPr>
          <w:rFonts w:hint="default" w:ascii="宋体" w:hAnsi="宋体" w:cs="宋体"/>
          <w:color w:val="auto"/>
          <w:lang w:val="en-US" w:eastAsia="zh-CN"/>
        </w:rPr>
        <w:t>行为承担连带责任。</w:t>
      </w:r>
    </w:p>
    <w:p>
      <w:pPr>
        <w:pStyle w:val="8"/>
        <w:numPr>
          <w:ilvl w:val="-1"/>
          <w:numId w:val="0"/>
        </w:numPr>
        <w:spacing w:before="0" w:beforeAutospacing="0" w:after="0" w:afterAutospacing="0" w:line="360" w:lineRule="auto"/>
        <w:ind w:leftChars="0" w:firstLine="480" w:firstLineChars="200"/>
        <w:rPr>
          <w:rFonts w:hint="default" w:ascii="宋体" w:hAnsi="宋体" w:cs="宋体"/>
          <w:color w:val="auto"/>
          <w:lang w:val="en-US" w:eastAsia="zh-CN"/>
        </w:rPr>
      </w:pPr>
      <w:r>
        <w:rPr>
          <w:rFonts w:hint="eastAsia" w:ascii="宋体" w:hAnsi="宋体" w:cs="宋体"/>
          <w:color w:val="auto"/>
          <w:lang w:val="en-US" w:eastAsia="zh-CN"/>
        </w:rPr>
        <w:t>6.5.乙方就经营物业签订相关合同所约定的期限不得超过本合同约定的委托经营管理期限。</w:t>
      </w:r>
    </w:p>
    <w:p>
      <w:pPr>
        <w:pStyle w:val="4"/>
        <w:numPr>
          <w:ilvl w:val="-1"/>
          <w:numId w:val="0"/>
        </w:numPr>
        <w:spacing w:before="0" w:after="0" w:line="360" w:lineRule="auto"/>
        <w:ind w:leftChars="200" w:firstLine="0" w:firstLineChars="0"/>
        <w:rPr>
          <w:rFonts w:ascii="宋体" w:hAnsi="宋体" w:cs="宋体"/>
          <w:color w:val="auto"/>
        </w:rPr>
      </w:pPr>
      <w:r>
        <w:rPr>
          <w:rFonts w:hint="eastAsia" w:ascii="宋体" w:hAnsi="宋体" w:cs="宋体"/>
          <w:color w:val="auto"/>
          <w:sz w:val="28"/>
          <w:lang w:val="en-US" w:eastAsia="zh-CN"/>
        </w:rPr>
        <w:t>7.</w:t>
      </w:r>
      <w:r>
        <w:rPr>
          <w:rFonts w:ascii="宋体" w:hAnsi="宋体" w:cs="宋体"/>
          <w:color w:val="auto"/>
          <w:sz w:val="28"/>
        </w:rPr>
        <w:t>违约责任</w:t>
      </w:r>
    </w:p>
    <w:p>
      <w:pPr>
        <w:pStyle w:val="8"/>
        <w:numPr>
          <w:ilvl w:val="-1"/>
          <w:numId w:val="0"/>
        </w:numPr>
        <w:spacing w:before="0" w:beforeAutospacing="0" w:after="0" w:afterAutospacing="0" w:line="360" w:lineRule="auto"/>
        <w:ind w:leftChars="0" w:firstLine="480" w:firstLineChars="200"/>
        <w:rPr>
          <w:rFonts w:ascii="宋体" w:hAnsi="宋体" w:cs="宋体"/>
          <w:color w:val="auto"/>
        </w:rPr>
      </w:pPr>
      <w:r>
        <w:rPr>
          <w:rFonts w:hint="eastAsia" w:ascii="宋体" w:hAnsi="宋体" w:cs="宋体"/>
          <w:color w:val="auto"/>
          <w:lang w:val="en-US" w:eastAsia="zh-CN"/>
        </w:rPr>
        <w:t>7.1.</w:t>
      </w:r>
      <w:r>
        <w:rPr>
          <w:rFonts w:ascii="宋体" w:hAnsi="宋体" w:cs="宋体"/>
          <w:color w:val="auto"/>
        </w:rPr>
        <w:t>本</w:t>
      </w:r>
      <w:r>
        <w:rPr>
          <w:rFonts w:hint="eastAsia" w:ascii="宋体" w:hAnsi="宋体" w:cs="宋体"/>
          <w:color w:val="auto"/>
        </w:rPr>
        <w:t>合同</w:t>
      </w:r>
      <w:r>
        <w:rPr>
          <w:rFonts w:ascii="宋体" w:hAnsi="宋体" w:cs="宋体"/>
          <w:color w:val="auto"/>
        </w:rPr>
        <w:t>约定的相关委托事宜为不可撤销委托，在合同履行期限内，任何一方都不得无故终止合同。</w:t>
      </w:r>
    </w:p>
    <w:p>
      <w:pPr>
        <w:pStyle w:val="8"/>
        <w:numPr>
          <w:ilvl w:val="-1"/>
          <w:numId w:val="0"/>
        </w:numPr>
        <w:spacing w:before="0" w:beforeAutospacing="0" w:after="0" w:afterAutospacing="0" w:line="360" w:lineRule="auto"/>
        <w:ind w:leftChars="0" w:firstLine="480" w:firstLineChars="200"/>
        <w:rPr>
          <w:rFonts w:ascii="宋体" w:hAnsi="宋体" w:cs="宋体"/>
          <w:color w:val="auto"/>
        </w:rPr>
      </w:pPr>
      <w:r>
        <w:rPr>
          <w:rFonts w:hint="eastAsia" w:ascii="宋体" w:hAnsi="宋体" w:cs="宋体"/>
          <w:color w:val="auto"/>
          <w:lang w:val="en-US" w:eastAsia="zh-CN"/>
        </w:rPr>
        <w:t>7.2.</w:t>
      </w:r>
      <w:r>
        <w:rPr>
          <w:rFonts w:ascii="宋体" w:hAnsi="宋体" w:cs="宋体"/>
          <w:color w:val="auto"/>
        </w:rPr>
        <w:t>乙方未按照本合同约定向甲方支付</w:t>
      </w:r>
      <w:r>
        <w:rPr>
          <w:rFonts w:hint="eastAsia" w:ascii="宋体" w:hAnsi="宋体" w:cs="宋体"/>
          <w:color w:val="auto"/>
          <w:lang w:eastAsia="zh-CN"/>
        </w:rPr>
        <w:t>经营</w:t>
      </w:r>
      <w:r>
        <w:rPr>
          <w:rFonts w:ascii="宋体" w:hAnsi="宋体" w:cs="宋体"/>
          <w:color w:val="auto"/>
        </w:rPr>
        <w:t>收益的，应当按照</w:t>
      </w:r>
      <w:r>
        <w:rPr>
          <w:rFonts w:hint="eastAsia" w:ascii="宋体" w:hAnsi="宋体" w:cs="宋体"/>
          <w:color w:val="auto"/>
          <w:u w:val="single"/>
          <w:lang w:val="en-US" w:eastAsia="zh-CN"/>
        </w:rPr>
        <w:t xml:space="preserve">应付经营收益的20% </w:t>
      </w:r>
      <w:r>
        <w:rPr>
          <w:rFonts w:ascii="宋体" w:hAnsi="宋体" w:cs="宋体"/>
          <w:color w:val="auto"/>
        </w:rPr>
        <w:t>向甲</w:t>
      </w:r>
      <w:r>
        <w:rPr>
          <w:rFonts w:ascii="宋体" w:hAnsi="宋体" w:cs="宋体"/>
          <w:color w:val="auto"/>
          <w:highlight w:val="none"/>
        </w:rPr>
        <w:t>方支付</w:t>
      </w:r>
      <w:r>
        <w:rPr>
          <w:rFonts w:hint="eastAsia" w:ascii="宋体" w:hAnsi="宋体" w:cs="宋体"/>
          <w:color w:val="auto"/>
          <w:highlight w:val="none"/>
          <w:lang w:eastAsia="zh-CN"/>
        </w:rPr>
        <w:t>违约金</w:t>
      </w:r>
      <w:r>
        <w:rPr>
          <w:rFonts w:ascii="宋体" w:hAnsi="宋体" w:cs="宋体"/>
          <w:color w:val="auto"/>
          <w:highlight w:val="none"/>
        </w:rPr>
        <w:t>。</w:t>
      </w:r>
    </w:p>
    <w:p>
      <w:pPr>
        <w:pStyle w:val="8"/>
        <w:numPr>
          <w:ilvl w:val="-1"/>
          <w:numId w:val="0"/>
        </w:numPr>
        <w:spacing w:before="0" w:beforeAutospacing="0" w:after="0" w:afterAutospacing="0" w:line="360" w:lineRule="auto"/>
        <w:ind w:leftChars="0" w:firstLine="480" w:firstLineChars="200"/>
        <w:rPr>
          <w:rFonts w:ascii="宋体" w:hAnsi="宋体" w:cs="宋体"/>
          <w:color w:val="auto"/>
        </w:rPr>
      </w:pPr>
      <w:r>
        <w:rPr>
          <w:rFonts w:hint="eastAsia" w:ascii="宋体" w:hAnsi="宋体" w:cs="宋体"/>
          <w:color w:val="auto"/>
          <w:lang w:val="en-US" w:eastAsia="zh-CN"/>
        </w:rPr>
        <w:t>7.3.</w:t>
      </w:r>
      <w:r>
        <w:rPr>
          <w:rFonts w:ascii="宋体" w:hAnsi="宋体" w:cs="宋体"/>
          <w:color w:val="auto"/>
        </w:rPr>
        <w:t>甲、乙双方应全面履行本合同，任何一方不履行本合同约定的义务，应当承担违约责任赔偿损失（包括但不限于直接损失、间接损失、可得利益损失、对第三人责任、处理争议的费用、律师费用等）。</w:t>
      </w:r>
    </w:p>
    <w:p>
      <w:pPr>
        <w:pStyle w:val="4"/>
        <w:numPr>
          <w:ilvl w:val="-1"/>
          <w:numId w:val="0"/>
        </w:numPr>
        <w:spacing w:before="0" w:after="0" w:line="360" w:lineRule="auto"/>
        <w:ind w:leftChars="200" w:firstLine="0" w:firstLineChars="0"/>
        <w:rPr>
          <w:rFonts w:ascii="宋体" w:hAnsi="宋体" w:cs="宋体"/>
          <w:color w:val="auto"/>
        </w:rPr>
      </w:pPr>
      <w:r>
        <w:rPr>
          <w:rFonts w:hint="eastAsia" w:ascii="宋体" w:hAnsi="宋体" w:cs="宋体"/>
          <w:color w:val="auto"/>
          <w:highlight w:val="none"/>
          <w:lang w:val="en-US" w:eastAsia="zh-CN"/>
        </w:rPr>
        <w:t>8.</w:t>
      </w:r>
      <w:r>
        <w:rPr>
          <w:rFonts w:ascii="宋体" w:hAnsi="宋体" w:cs="宋体"/>
          <w:color w:val="auto"/>
          <w:sz w:val="28"/>
        </w:rPr>
        <w:t>争议解决</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宋体" w:hAnsi="宋体" w:cs="宋体"/>
          <w:color w:val="auto"/>
        </w:rPr>
      </w:pPr>
      <w:r>
        <w:rPr>
          <w:rFonts w:hint="eastAsia" w:ascii="宋体" w:hAnsi="宋体" w:cs="宋体"/>
          <w:color w:val="auto"/>
          <w:lang w:val="en-US" w:eastAsia="zh-CN"/>
        </w:rPr>
        <w:t>8.1.</w:t>
      </w:r>
      <w:r>
        <w:rPr>
          <w:rFonts w:ascii="宋体" w:hAnsi="宋体" w:cs="宋体"/>
          <w:color w:val="auto"/>
        </w:rPr>
        <w:t>本合同的签订、解释及与本合同有关的纠纷解决，均受中华人民共和国现行有效的法律约束。</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s="宋体"/>
          <w:color w:val="auto"/>
        </w:rPr>
      </w:pPr>
      <w:r>
        <w:rPr>
          <w:rFonts w:hint="eastAsia" w:ascii="宋体" w:hAnsi="宋体" w:cs="宋体"/>
          <w:color w:val="auto"/>
          <w:lang w:val="en-US" w:eastAsia="zh-CN"/>
        </w:rPr>
        <w:t>8.2.</w:t>
      </w:r>
      <w:r>
        <w:rPr>
          <w:rFonts w:hint="eastAsia" w:ascii="宋体" w:hAnsi="宋体" w:cs="宋体"/>
          <w:color w:val="auto"/>
        </w:rPr>
        <w:t>凡因执行本合同所发生的或与本合同有关的一切争议，双方应通过友好协商解决；如果协商不能解决，应提交贵阳仲裁委员会，依照申请仲裁时该会的现行仲裁规则进行仲裁。仲裁裁决是终局的，对双方都有约束力。</w:t>
      </w:r>
    </w:p>
    <w:p>
      <w:pPr>
        <w:pStyle w:val="4"/>
        <w:numPr>
          <w:ilvl w:val="0"/>
          <w:numId w:val="0"/>
        </w:numPr>
        <w:spacing w:before="0" w:after="0" w:line="360" w:lineRule="auto"/>
        <w:ind w:leftChars="200"/>
        <w:rPr>
          <w:rFonts w:ascii="宋体" w:hAnsi="宋体" w:cs="宋体"/>
          <w:color w:val="auto"/>
        </w:rPr>
      </w:pPr>
      <w:r>
        <w:rPr>
          <w:rFonts w:hint="eastAsia" w:ascii="宋体" w:hAnsi="宋体" w:cs="宋体"/>
          <w:color w:val="auto"/>
          <w:sz w:val="28"/>
          <w:lang w:val="en-US" w:eastAsia="zh-CN"/>
        </w:rPr>
        <w:t>9.</w:t>
      </w:r>
      <w:r>
        <w:rPr>
          <w:rFonts w:ascii="宋体" w:hAnsi="宋体" w:cs="宋体"/>
          <w:color w:val="auto"/>
          <w:sz w:val="28"/>
        </w:rPr>
        <w:t>附则</w:t>
      </w:r>
    </w:p>
    <w:p>
      <w:pPr>
        <w:pStyle w:val="8"/>
        <w:numPr>
          <w:ilvl w:val="0"/>
          <w:numId w:val="0"/>
        </w:numPr>
        <w:spacing w:before="0" w:beforeAutospacing="0" w:after="0" w:afterAutospacing="0" w:line="360" w:lineRule="auto"/>
        <w:ind w:leftChars="200"/>
        <w:rPr>
          <w:rFonts w:ascii="宋体" w:hAnsi="宋体" w:cs="宋体"/>
          <w:color w:val="auto"/>
        </w:rPr>
      </w:pPr>
      <w:r>
        <w:rPr>
          <w:rFonts w:hint="eastAsia" w:ascii="宋体" w:hAnsi="宋体" w:cs="宋体"/>
          <w:color w:val="auto"/>
          <w:lang w:val="en-US" w:eastAsia="zh-CN"/>
        </w:rPr>
        <w:t>9.1.</w:t>
      </w:r>
      <w:r>
        <w:rPr>
          <w:rFonts w:ascii="宋体" w:hAnsi="宋体" w:cs="宋体"/>
          <w:color w:val="auto"/>
        </w:rPr>
        <w:t>本合同一式</w:t>
      </w:r>
      <w:r>
        <w:rPr>
          <w:rFonts w:hint="eastAsia" w:ascii="宋体" w:hAnsi="宋体" w:cs="宋体"/>
          <w:color w:val="auto"/>
          <w:lang w:eastAsia="zh-CN"/>
        </w:rPr>
        <w:t>四</w:t>
      </w:r>
      <w:r>
        <w:rPr>
          <w:rFonts w:ascii="宋体" w:hAnsi="宋体" w:cs="宋体"/>
          <w:color w:val="auto"/>
        </w:rPr>
        <w:t>份，合同各方各执</w:t>
      </w:r>
      <w:r>
        <w:rPr>
          <w:rFonts w:hint="eastAsia" w:ascii="宋体" w:hAnsi="宋体" w:cs="宋体"/>
          <w:color w:val="auto"/>
          <w:lang w:eastAsia="zh-CN"/>
        </w:rPr>
        <w:t>两</w:t>
      </w:r>
      <w:r>
        <w:rPr>
          <w:rFonts w:ascii="宋体" w:hAnsi="宋体" w:cs="宋体"/>
          <w:color w:val="auto"/>
        </w:rPr>
        <w:t>份。各份合同文本具有同等法律效力。</w:t>
      </w:r>
    </w:p>
    <w:p>
      <w:pPr>
        <w:pStyle w:val="8"/>
        <w:numPr>
          <w:ilvl w:val="0"/>
          <w:numId w:val="0"/>
        </w:numPr>
        <w:spacing w:before="0" w:beforeAutospacing="0" w:after="0" w:afterAutospacing="0" w:line="360" w:lineRule="auto"/>
        <w:ind w:leftChars="200"/>
        <w:rPr>
          <w:rFonts w:ascii="宋体" w:hAnsi="宋体" w:cs="宋体"/>
          <w:color w:val="auto"/>
        </w:rPr>
      </w:pPr>
      <w:r>
        <w:rPr>
          <w:rFonts w:hint="eastAsia" w:ascii="宋体" w:hAnsi="宋体" w:cs="宋体"/>
          <w:color w:val="auto"/>
          <w:lang w:val="en-US" w:eastAsia="zh-CN"/>
        </w:rPr>
        <w:t>9.2.</w:t>
      </w:r>
      <w:r>
        <w:rPr>
          <w:rFonts w:ascii="宋体" w:hAnsi="宋体" w:cs="宋体"/>
          <w:color w:val="auto"/>
        </w:rPr>
        <w:t>本合同经各方签署后生效</w:t>
      </w:r>
      <w:r>
        <w:rPr>
          <w:rFonts w:hint="eastAsia" w:ascii="宋体" w:hAnsi="宋体" w:cs="宋体"/>
          <w:color w:val="auto"/>
        </w:rPr>
        <w:t>。</w:t>
      </w:r>
    </w:p>
    <w:p>
      <w:pPr>
        <w:pStyle w:val="4"/>
        <w:numPr>
          <w:ilvl w:val="0"/>
          <w:numId w:val="0"/>
        </w:numPr>
        <w:spacing w:before="0" w:after="0" w:line="360" w:lineRule="auto"/>
        <w:ind w:leftChars="200"/>
        <w:rPr>
          <w:rFonts w:ascii="宋体" w:hAnsi="宋体" w:cs="宋体"/>
          <w:color w:val="auto"/>
          <w:sz w:val="28"/>
        </w:rPr>
      </w:pPr>
      <w:r>
        <w:rPr>
          <w:rFonts w:hint="eastAsia" w:ascii="宋体" w:hAnsi="宋体" w:cs="宋体"/>
          <w:color w:val="auto"/>
          <w:sz w:val="28"/>
          <w:lang w:val="en-US" w:eastAsia="zh-CN"/>
        </w:rPr>
        <w:t>10.</w:t>
      </w:r>
      <w:r>
        <w:rPr>
          <w:rFonts w:hint="eastAsia" w:ascii="宋体" w:hAnsi="宋体" w:cs="宋体"/>
          <w:color w:val="auto"/>
          <w:sz w:val="28"/>
        </w:rPr>
        <w:t>通知与送达</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宋体" w:hAnsi="宋体" w:cs="宋体"/>
          <w:color w:val="auto"/>
        </w:rPr>
      </w:pPr>
      <w:r>
        <w:rPr>
          <w:rFonts w:hint="eastAsia" w:ascii="宋体" w:hAnsi="宋体" w:cs="宋体"/>
          <w:color w:val="auto"/>
          <w:lang w:val="en-US" w:eastAsia="zh-CN"/>
        </w:rPr>
        <w:t>10.1.</w:t>
      </w:r>
      <w:r>
        <w:rPr>
          <w:rFonts w:hint="eastAsia" w:ascii="宋体" w:hAnsi="宋体" w:cs="宋体"/>
          <w:color w:val="auto"/>
        </w:rPr>
        <w:t xml:space="preserve">任何一方当事人向对/他方所发出的信件，自信件交邮后的第7日视为送达；发出的短信/传真/微信/电子邮件，自前述电子文件内容在发送方正确填写地址且未被系统退回的情况下，视为进入对方数据电文接收系统即视为送达。若送达日为非工作日,则视为在下一工作日送达。  </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宋体" w:hAnsi="宋体" w:cs="宋体"/>
          <w:color w:val="auto"/>
        </w:rPr>
      </w:pPr>
      <w:r>
        <w:rPr>
          <w:rFonts w:hint="eastAsia" w:ascii="宋体" w:hAnsi="宋体" w:cs="宋体"/>
          <w:color w:val="auto"/>
          <w:lang w:val="en-US" w:eastAsia="zh-CN"/>
        </w:rPr>
        <w:t>10.2.</w:t>
      </w:r>
      <w:r>
        <w:rPr>
          <w:rFonts w:hint="eastAsia" w:ascii="宋体" w:hAnsi="宋体" w:cs="宋体"/>
          <w:color w:val="auto"/>
        </w:rPr>
        <w:t>本合同首部填写地址、联系人、联系电话、电子通信终端亦为双方工作联系往来、法律文书及争议解决时人民法院和/或仲裁机构的法律文书送达地址，人民法院和/或仲裁机构的诉讼文书（含裁判文书）向任何合同一方当事人的上述地址和/或工商登记公示地址（居民身份证登记地址）送达的，视为有效送达。当事人对电子通信终端的联系送达适用于争议解决时的送达。</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宋体" w:hAnsi="宋体" w:cs="宋体"/>
          <w:color w:val="auto"/>
        </w:rPr>
      </w:pPr>
      <w:r>
        <w:rPr>
          <w:rFonts w:hint="eastAsia" w:ascii="宋体" w:hAnsi="宋体" w:cs="宋体"/>
          <w:color w:val="auto"/>
          <w:lang w:val="en-US" w:eastAsia="zh-CN"/>
        </w:rPr>
        <w:t>10.3.</w:t>
      </w:r>
      <w:r>
        <w:rPr>
          <w:rFonts w:hint="eastAsia" w:ascii="宋体" w:hAnsi="宋体" w:cs="宋体"/>
          <w:color w:val="auto"/>
        </w:rPr>
        <w:t>双方之间的任何通知均按本合同约定的联系方式进行，如联系方式发生变化，应立即书面通知对方。</w:t>
      </w:r>
      <w:r>
        <w:rPr>
          <w:rFonts w:hint="eastAsia" w:ascii="宋体" w:hAnsi="宋体" w:cs="宋体"/>
          <w:color w:val="auto"/>
          <w:lang w:eastAsia="zh-Hans"/>
        </w:rPr>
        <w:t>变更地址方未通知另一方变更情况的</w:t>
      </w:r>
      <w:r>
        <w:rPr>
          <w:rFonts w:ascii="宋体" w:hAnsi="宋体" w:cs="宋体"/>
          <w:color w:val="auto"/>
          <w:lang w:eastAsia="zh-Hans"/>
        </w:rPr>
        <w:t>，</w:t>
      </w:r>
      <w:r>
        <w:rPr>
          <w:rFonts w:hint="eastAsia" w:ascii="宋体" w:hAnsi="宋体" w:cs="宋体"/>
          <w:color w:val="auto"/>
          <w:lang w:eastAsia="zh-Hans"/>
        </w:rPr>
        <w:t>另一方向约定地址送达视为送达完成</w:t>
      </w:r>
      <w:r>
        <w:rPr>
          <w:rFonts w:ascii="宋体" w:hAnsi="宋体" w:cs="宋体"/>
          <w:color w:val="auto"/>
          <w:lang w:eastAsia="zh-Hans"/>
        </w:rPr>
        <w:t>。</w:t>
      </w:r>
      <w:r>
        <w:rPr>
          <w:rFonts w:hint="eastAsia" w:ascii="宋体" w:hAnsi="宋体" w:cs="宋体"/>
          <w:color w:val="auto"/>
        </w:rPr>
        <w:t>因通知不及时给对方造成损失的，应全额赔偿损失。</w:t>
      </w:r>
    </w:p>
    <w:p>
      <w:pPr>
        <w:pStyle w:val="8"/>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s="宋体"/>
          <w:color w:val="auto"/>
        </w:rPr>
      </w:pPr>
      <w:r>
        <w:rPr>
          <w:rFonts w:hint="eastAsia" w:ascii="宋体" w:hAnsi="宋体" w:cs="宋体"/>
          <w:color w:val="auto"/>
          <w:lang w:val="en-US" w:eastAsia="zh-CN"/>
        </w:rPr>
        <w:t>10.4.</w:t>
      </w:r>
      <w:r>
        <w:rPr>
          <w:rFonts w:hint="eastAsia" w:ascii="宋体" w:hAnsi="宋体" w:cs="宋体"/>
          <w:color w:val="auto"/>
        </w:rPr>
        <w:t>合同送达条款与争议解决条款均为独立条款，不受合同整体或其他条款的效力的影响。</w:t>
      </w:r>
      <w:r>
        <w:rPr>
          <w:rFonts w:hint="eastAsia" w:ascii="宋体" w:hAnsi="宋体" w:cs="宋体"/>
          <w:color w:val="auto"/>
        </w:rPr>
        <w:tab/>
      </w:r>
      <w:r>
        <w:rPr>
          <w:rFonts w:hint="eastAsia" w:ascii="宋体" w:hAnsi="宋体" w:cs="宋体"/>
          <w:color w:val="auto"/>
        </w:rPr>
        <w:tab/>
      </w:r>
    </w:p>
    <w:p>
      <w:pPr>
        <w:pStyle w:val="8"/>
        <w:keepNext w:val="0"/>
        <w:keepLines w:val="0"/>
        <w:pageBreakBefore w:val="0"/>
        <w:widowControl/>
        <w:kinsoku/>
        <w:wordWrap/>
        <w:overflowPunct/>
        <w:topLinePunct w:val="0"/>
        <w:autoSpaceDE/>
        <w:autoSpaceDN/>
        <w:bidi w:val="0"/>
        <w:adjustRightInd/>
        <w:snapToGrid/>
        <w:spacing w:before="0" w:beforeLines="100" w:beforeAutospacing="0" w:after="0" w:afterAutospacing="0" w:line="360" w:lineRule="auto"/>
        <w:ind w:firstLine="480" w:firstLineChars="200"/>
        <w:jc w:val="center"/>
        <w:textAlignment w:val="auto"/>
        <w:rPr>
          <w:rFonts w:ascii="宋体" w:hAnsi="宋体" w:cs="宋体"/>
          <w:color w:val="auto"/>
        </w:rPr>
      </w:pPr>
      <w:r>
        <w:rPr>
          <w:rFonts w:hint="eastAsia" w:ascii="宋体" w:hAnsi="宋体" w:cs="宋体"/>
          <w:color w:val="auto"/>
        </w:rPr>
        <w:t>（以下无正文）</w:t>
      </w:r>
    </w:p>
    <w:p>
      <w:pPr>
        <w:pStyle w:val="8"/>
        <w:spacing w:before="0" w:beforeAutospacing="0" w:after="0" w:afterAutospacing="0" w:line="360" w:lineRule="auto"/>
        <w:ind w:firstLine="480" w:firstLineChars="200"/>
        <w:rPr>
          <w:rFonts w:ascii="宋体" w:hAnsi="宋体" w:cs="宋体"/>
          <w:color w:val="auto"/>
        </w:rPr>
      </w:pPr>
      <w:r>
        <w:rPr>
          <w:rFonts w:ascii="宋体" w:hAnsi="宋体" w:cs="宋体"/>
          <w:color w:val="auto"/>
        </w:rPr>
        <w:t>签署时间：    年    月    日</w:t>
      </w:r>
      <w:bookmarkStart w:id="0" w:name="_GoBack"/>
      <w:bookmarkEnd w:id="0"/>
    </w:p>
    <w:p>
      <w:pPr>
        <w:pStyle w:val="8"/>
        <w:spacing w:before="0" w:beforeAutospacing="0" w:after="0" w:afterAutospacing="0" w:line="360" w:lineRule="auto"/>
        <w:ind w:firstLine="480" w:firstLineChars="200"/>
        <w:rPr>
          <w:rFonts w:ascii="宋体" w:hAnsi="宋体" w:cs="宋体"/>
          <w:color w:val="auto"/>
        </w:rPr>
      </w:pPr>
      <w:r>
        <w:rPr>
          <w:rFonts w:ascii="宋体" w:hAnsi="宋体" w:cs="宋体"/>
          <w:color w:val="auto"/>
        </w:rPr>
        <w:t> </w:t>
      </w:r>
    </w:p>
    <w:p>
      <w:pPr>
        <w:pStyle w:val="8"/>
        <w:spacing w:before="0" w:beforeAutospacing="0" w:after="0" w:afterAutospacing="0" w:line="360" w:lineRule="auto"/>
        <w:ind w:firstLine="482" w:firstLineChars="200"/>
        <w:rPr>
          <w:rFonts w:ascii="宋体" w:hAnsi="宋体" w:cs="宋体"/>
          <w:b/>
          <w:color w:val="auto"/>
        </w:rPr>
      </w:pPr>
    </w:p>
    <w:p>
      <w:pPr>
        <w:pStyle w:val="8"/>
        <w:spacing w:before="0" w:beforeAutospacing="0" w:after="0" w:afterAutospacing="0" w:line="360" w:lineRule="auto"/>
        <w:ind w:firstLine="482" w:firstLineChars="200"/>
        <w:rPr>
          <w:rFonts w:ascii="宋体" w:hAnsi="宋体" w:cs="宋体"/>
          <w:b/>
          <w:color w:val="auto"/>
        </w:rPr>
      </w:pPr>
    </w:p>
    <w:p>
      <w:pPr>
        <w:pStyle w:val="8"/>
        <w:spacing w:before="0" w:beforeAutospacing="0" w:after="0" w:afterAutospacing="0" w:line="360" w:lineRule="auto"/>
        <w:ind w:firstLine="482" w:firstLineChars="200"/>
        <w:rPr>
          <w:rFonts w:ascii="宋体" w:hAnsi="宋体" w:cs="宋体"/>
          <w:color w:val="auto"/>
        </w:rPr>
      </w:pPr>
      <w:r>
        <w:rPr>
          <w:rFonts w:ascii="宋体" w:hAnsi="宋体" w:cs="宋体"/>
          <w:b/>
          <w:color w:val="auto"/>
        </w:rPr>
        <w:t>甲方（签字或盖章）：</w:t>
      </w:r>
    </w:p>
    <w:p>
      <w:pPr>
        <w:pStyle w:val="8"/>
        <w:spacing w:before="0" w:beforeAutospacing="0" w:after="0" w:afterAutospacing="0" w:line="360" w:lineRule="auto"/>
        <w:ind w:firstLine="480" w:firstLineChars="200"/>
        <w:rPr>
          <w:rFonts w:ascii="宋体" w:hAnsi="宋体" w:cs="宋体"/>
          <w:color w:val="auto"/>
        </w:rPr>
      </w:pPr>
      <w:r>
        <w:rPr>
          <w:rFonts w:ascii="宋体" w:hAnsi="宋体" w:cs="宋体"/>
          <w:color w:val="auto"/>
        </w:rPr>
        <w:t>法定代表人或授权代表（签字）：</w:t>
      </w:r>
    </w:p>
    <w:p>
      <w:pPr>
        <w:pStyle w:val="8"/>
        <w:spacing w:before="0" w:beforeAutospacing="0" w:after="0" w:afterAutospacing="0" w:line="360" w:lineRule="auto"/>
        <w:ind w:firstLine="480" w:firstLineChars="200"/>
        <w:rPr>
          <w:rFonts w:ascii="宋体" w:hAnsi="宋体" w:cs="宋体"/>
          <w:color w:val="auto"/>
        </w:rPr>
      </w:pPr>
      <w:r>
        <w:rPr>
          <w:rFonts w:ascii="宋体" w:hAnsi="宋体" w:cs="宋体"/>
          <w:color w:val="auto"/>
        </w:rPr>
        <w:t> </w:t>
      </w:r>
    </w:p>
    <w:p>
      <w:pPr>
        <w:pStyle w:val="8"/>
        <w:spacing w:before="0" w:beforeAutospacing="0" w:after="0" w:afterAutospacing="0" w:line="360" w:lineRule="auto"/>
        <w:ind w:firstLine="482" w:firstLineChars="200"/>
        <w:rPr>
          <w:rFonts w:ascii="宋体" w:hAnsi="宋体" w:cs="宋体"/>
          <w:b/>
          <w:color w:val="auto"/>
        </w:rPr>
      </w:pPr>
    </w:p>
    <w:p>
      <w:pPr>
        <w:pStyle w:val="8"/>
        <w:spacing w:before="0" w:beforeAutospacing="0" w:after="0" w:afterAutospacing="0" w:line="360" w:lineRule="auto"/>
        <w:ind w:firstLine="482" w:firstLineChars="200"/>
        <w:rPr>
          <w:rFonts w:ascii="宋体" w:hAnsi="宋体" w:cs="宋体"/>
          <w:b/>
          <w:color w:val="auto"/>
        </w:rPr>
      </w:pPr>
    </w:p>
    <w:p>
      <w:pPr>
        <w:pStyle w:val="8"/>
        <w:spacing w:before="0" w:beforeAutospacing="0" w:after="0" w:afterAutospacing="0" w:line="360" w:lineRule="auto"/>
        <w:ind w:firstLine="482" w:firstLineChars="200"/>
        <w:rPr>
          <w:rFonts w:ascii="宋体" w:hAnsi="宋体" w:cs="宋体"/>
          <w:color w:val="auto"/>
        </w:rPr>
      </w:pPr>
      <w:r>
        <w:rPr>
          <w:rFonts w:ascii="宋体" w:hAnsi="宋体" w:cs="宋体"/>
          <w:b/>
          <w:color w:val="auto"/>
        </w:rPr>
        <w:t>乙方（签字或盖章）：</w:t>
      </w:r>
    </w:p>
    <w:p>
      <w:pPr>
        <w:pStyle w:val="8"/>
        <w:spacing w:before="0" w:beforeAutospacing="0" w:after="0" w:afterAutospacing="0" w:line="360" w:lineRule="auto"/>
        <w:ind w:firstLine="480" w:firstLineChars="200"/>
        <w:rPr>
          <w:rFonts w:ascii="宋体" w:hAnsi="宋体" w:cs="宋体"/>
          <w:color w:val="auto"/>
        </w:rPr>
      </w:pPr>
      <w:r>
        <w:rPr>
          <w:rFonts w:ascii="宋体" w:hAnsi="宋体" w:cs="宋体"/>
          <w:color w:val="auto"/>
        </w:rPr>
        <w:t>法定代表人或授权代表（签字）：</w:t>
      </w:r>
    </w:p>
    <w:p>
      <w:pPr>
        <w:rPr>
          <w:rFonts w:ascii="宋体" w:hAnsi="宋体" w:cs="宋体"/>
          <w:color w:val="auto"/>
        </w:rPr>
      </w:pPr>
    </w:p>
    <w:sectPr>
      <w:pgSz w:w="12240" w:h="15840"/>
      <w:pgMar w:top="1440" w:right="1587" w:bottom="1440" w:left="1587"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imfang">
    <w:altName w:val="Segoe Print"/>
    <w:panose1 w:val="00000000000000000000"/>
    <w:charset w:val="00"/>
    <w:family w:val="auto"/>
    <w:pitch w:val="default"/>
    <w:sig w:usb0="00000000" w:usb1="00000000" w:usb2="00000000" w:usb3="00000000" w:csb0="00000000" w:csb1="00000000"/>
  </w:font>
  <w:font w:name="Msyh">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script"/>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48FCF9"/>
    <w:multiLevelType w:val="multilevel"/>
    <w:tmpl w:val="A048FCF9"/>
    <w:lvl w:ilvl="0" w:tentative="0">
      <w:start w:val="4"/>
      <w:numFmt w:val="decimal"/>
      <w:lvlText w:val="%1."/>
      <w:lvlJc w:val="left"/>
      <w:pPr>
        <w:tabs>
          <w:tab w:val="left" w:pos="312"/>
        </w:tabs>
      </w:pPr>
    </w:lvl>
    <w:lvl w:ilvl="1" w:tentative="0">
      <w:start w:val="1"/>
      <w:numFmt w:val="decimal"/>
      <w:lvlText w:val="%1.%2."/>
      <w:lvlJc w:val="left"/>
      <w:pPr>
        <w:tabs>
          <w:tab w:val="left" w:pos="312"/>
        </w:tabs>
        <w:ind w:left="0" w:leftChars="0" w:firstLine="0" w:firstLineChars="0"/>
      </w:pPr>
      <w:rPr>
        <w:rFonts w:hint="default"/>
      </w:rPr>
    </w:lvl>
    <w:lvl w:ilvl="2" w:tentative="0">
      <w:start w:val="1"/>
      <w:numFmt w:val="decimal"/>
      <w:lvlText w:val="%1.%2.%3."/>
      <w:lvlJc w:val="left"/>
      <w:pPr>
        <w:tabs>
          <w:tab w:val="left" w:pos="312"/>
        </w:tabs>
        <w:ind w:left="0" w:leftChars="0" w:firstLine="0" w:firstLineChars="0"/>
      </w:pPr>
      <w:rPr>
        <w:rFonts w:hint="default"/>
      </w:rPr>
    </w:lvl>
    <w:lvl w:ilvl="3" w:tentative="0">
      <w:start w:val="1"/>
      <w:numFmt w:val="decimal"/>
      <w:lvlText w:val="%1.%2.%3.%4."/>
      <w:lvlJc w:val="left"/>
      <w:pPr>
        <w:tabs>
          <w:tab w:val="left" w:pos="312"/>
        </w:tabs>
        <w:ind w:left="0" w:leftChars="0" w:firstLine="0" w:firstLineChars="0"/>
      </w:pPr>
      <w:rPr>
        <w:rFonts w:hint="default"/>
      </w:rPr>
    </w:lvl>
    <w:lvl w:ilvl="4" w:tentative="0">
      <w:start w:val="1"/>
      <w:numFmt w:val="decimal"/>
      <w:lvlText w:val="%1.%2.%3.%4.%5."/>
      <w:lvlJc w:val="left"/>
      <w:pPr>
        <w:tabs>
          <w:tab w:val="left" w:pos="312"/>
        </w:tabs>
        <w:ind w:left="0" w:leftChars="0" w:firstLine="0" w:firstLineChars="0"/>
      </w:pPr>
      <w:rPr>
        <w:rFonts w:hint="default"/>
      </w:rPr>
    </w:lvl>
    <w:lvl w:ilvl="5" w:tentative="0">
      <w:start w:val="1"/>
      <w:numFmt w:val="decimal"/>
      <w:lvlText w:val="%1.%2.%3.%4.%5.%6."/>
      <w:lvlJc w:val="left"/>
      <w:pPr>
        <w:tabs>
          <w:tab w:val="left" w:pos="312"/>
        </w:tabs>
        <w:ind w:left="0" w:leftChars="0" w:firstLine="0" w:firstLineChars="0"/>
      </w:pPr>
      <w:rPr>
        <w:rFonts w:hint="default"/>
      </w:rPr>
    </w:lvl>
    <w:lvl w:ilvl="6" w:tentative="0">
      <w:start w:val="1"/>
      <w:numFmt w:val="decimal"/>
      <w:lvlText w:val="%1.%2.%3.%4.%5.%6.%7."/>
      <w:lvlJc w:val="left"/>
      <w:pPr>
        <w:tabs>
          <w:tab w:val="left" w:pos="312"/>
        </w:tabs>
        <w:ind w:left="0" w:leftChars="0" w:firstLine="0" w:firstLineChars="0"/>
      </w:pPr>
      <w:rPr>
        <w:rFonts w:hint="default"/>
      </w:rPr>
    </w:lvl>
    <w:lvl w:ilvl="7" w:tentative="0">
      <w:start w:val="1"/>
      <w:numFmt w:val="decimal"/>
      <w:lvlText w:val="%1.%2.%3.%4.%5.%6.%7.%8."/>
      <w:lvlJc w:val="left"/>
      <w:pPr>
        <w:tabs>
          <w:tab w:val="left" w:pos="312"/>
        </w:tabs>
        <w:ind w:left="0" w:leftChars="0" w:firstLine="0" w:firstLineChars="0"/>
      </w:pPr>
      <w:rPr>
        <w:rFonts w:hint="default"/>
      </w:rPr>
    </w:lvl>
    <w:lvl w:ilvl="8" w:tentative="0">
      <w:start w:val="1"/>
      <w:numFmt w:val="decimal"/>
      <w:lvlText w:val="%1.%2.%3.%4.%5.%6.%7.%8.%9."/>
      <w:lvlJc w:val="left"/>
      <w:pPr>
        <w:tabs>
          <w:tab w:val="left" w:pos="312"/>
        </w:tabs>
        <w:ind w:left="0" w:leftChars="0" w:firstLine="0" w:firstLineChars="0"/>
      </w:pPr>
      <w:rPr>
        <w:rFonts w:hint="default"/>
      </w:rPr>
    </w:lvl>
  </w:abstractNum>
  <w:abstractNum w:abstractNumId="1">
    <w:nsid w:val="CF092B84"/>
    <w:multiLevelType w:val="multilevel"/>
    <w:tmpl w:val="CF092B84"/>
    <w:lvl w:ilvl="0" w:tentative="0">
      <w:start w:val="2"/>
      <w:numFmt w:val="decimalHalfWidth"/>
      <w:lvlText w:val="%1."/>
      <w:lvlJc w:val="left"/>
      <w:pPr>
        <w:ind w:left="0"/>
      </w:pPr>
    </w:lvl>
    <w:lvl w:ilvl="1" w:tentative="0">
      <w:start w:val="1"/>
      <w:numFmt w:val="decimalHalfWidth"/>
      <w:lvlText w:val="%1.%2."/>
      <w:lvlJc w:val="left"/>
      <w:pPr>
        <w:ind w:left="0"/>
      </w:pPr>
    </w:lvl>
    <w:lvl w:ilvl="2" w:tentative="0">
      <w:start w:val="1"/>
      <w:numFmt w:val="decimalHalfWidth"/>
      <w:lvlText w:val="%1.%2.%3."/>
      <w:lvlJc w:val="left"/>
      <w:pPr>
        <w:ind w:left="0"/>
      </w:pPr>
    </w:lvl>
    <w:lvl w:ilvl="3" w:tentative="0">
      <w:start w:val="1"/>
      <w:numFmt w:val="decimalHalfWidth"/>
      <w:lvlText w:val="%1.%2.%3.%4."/>
      <w:lvlJc w:val="left"/>
      <w:pPr>
        <w:ind w:left="0"/>
      </w:pPr>
    </w:lvl>
    <w:lvl w:ilvl="4" w:tentative="0">
      <w:start w:val="1"/>
      <w:numFmt w:val="decimalHalfWidth"/>
      <w:lvlText w:val="%1.%2.%3.%4.%5."/>
      <w:lvlJc w:val="left"/>
      <w:pPr>
        <w:ind w:left="0"/>
      </w:pPr>
    </w:lvl>
    <w:lvl w:ilvl="5" w:tentative="0">
      <w:start w:val="1"/>
      <w:numFmt w:val="decimalHalfWidth"/>
      <w:lvlText w:val="%1.%2.%3.%4.%5.%6."/>
      <w:lvlJc w:val="left"/>
      <w:pPr>
        <w:ind w:left="0"/>
      </w:pPr>
    </w:lvl>
    <w:lvl w:ilvl="6" w:tentative="0">
      <w:start w:val="1"/>
      <w:numFmt w:val="decimalHalfWidth"/>
      <w:lvlText w:val="%1.%2.%3.%4.%5.%6.%7."/>
      <w:lvlJc w:val="left"/>
      <w:pPr>
        <w:ind w:left="0"/>
      </w:pPr>
    </w:lvl>
    <w:lvl w:ilvl="7" w:tentative="0">
      <w:start w:val="1"/>
      <w:numFmt w:val="decimalHalfWidth"/>
      <w:lvlText w:val="%1.%2.%3.%4.%5.%6.%7.%8."/>
      <w:lvlJc w:val="left"/>
      <w:pPr>
        <w:ind w:left="0"/>
      </w:pPr>
    </w:lvl>
    <w:lvl w:ilvl="8" w:tentative="0">
      <w:start w:val="1"/>
      <w:numFmt w:val="decimalHalfWidth"/>
      <w:lvlText w:val="%1.%2.%3.%4.%5.%6.%7.%8.%9."/>
      <w:lvlJc w:val="left"/>
      <w:pPr>
        <w:ind w:left="0"/>
      </w:pPr>
    </w:lvl>
  </w:abstractNum>
  <w:abstractNum w:abstractNumId="2">
    <w:nsid w:val="0053208E"/>
    <w:multiLevelType w:val="multilevel"/>
    <w:tmpl w:val="0053208E"/>
    <w:lvl w:ilvl="0" w:tentative="0">
      <w:start w:val="1"/>
      <w:numFmt w:val="decimalHalfWidth"/>
      <w:lvlText w:val="%1."/>
      <w:lvlJc w:val="left"/>
      <w:pPr>
        <w:ind w:left="0"/>
      </w:pPr>
    </w:lvl>
    <w:lvl w:ilvl="1" w:tentative="0">
      <w:start w:val="1"/>
      <w:numFmt w:val="decimalHalfWidth"/>
      <w:lvlText w:val="%1.%2."/>
      <w:lvlJc w:val="left"/>
      <w:pPr>
        <w:ind w:left="0"/>
      </w:pPr>
    </w:lvl>
    <w:lvl w:ilvl="2" w:tentative="0">
      <w:start w:val="1"/>
      <w:numFmt w:val="decimalHalfWidth"/>
      <w:lvlText w:val="%1.%2.%3."/>
      <w:lvlJc w:val="left"/>
      <w:pPr>
        <w:ind w:left="0"/>
      </w:pPr>
    </w:lvl>
    <w:lvl w:ilvl="3" w:tentative="0">
      <w:start w:val="1"/>
      <w:numFmt w:val="decimalHalfWidth"/>
      <w:lvlText w:val="%1.%2.%3.%4."/>
      <w:lvlJc w:val="left"/>
      <w:pPr>
        <w:ind w:left="0"/>
      </w:pPr>
    </w:lvl>
    <w:lvl w:ilvl="4" w:tentative="0">
      <w:start w:val="1"/>
      <w:numFmt w:val="decimalHalfWidth"/>
      <w:lvlText w:val="%1.%2.%3.%4.%5."/>
      <w:lvlJc w:val="left"/>
      <w:pPr>
        <w:ind w:left="0"/>
      </w:pPr>
    </w:lvl>
    <w:lvl w:ilvl="5" w:tentative="0">
      <w:start w:val="1"/>
      <w:numFmt w:val="decimalHalfWidth"/>
      <w:lvlText w:val="%1.%2.%3.%4.%5.%6."/>
      <w:lvlJc w:val="left"/>
      <w:pPr>
        <w:ind w:left="0"/>
      </w:pPr>
    </w:lvl>
    <w:lvl w:ilvl="6" w:tentative="0">
      <w:start w:val="1"/>
      <w:numFmt w:val="decimalHalfWidth"/>
      <w:lvlText w:val="%1.%2.%3.%4.%5.%6.%7."/>
      <w:lvlJc w:val="left"/>
      <w:pPr>
        <w:ind w:left="0"/>
      </w:pPr>
    </w:lvl>
    <w:lvl w:ilvl="7" w:tentative="0">
      <w:start w:val="1"/>
      <w:numFmt w:val="decimalHalfWidth"/>
      <w:lvlText w:val="%1.%2.%3.%4.%5.%6.%7.%8."/>
      <w:lvlJc w:val="left"/>
      <w:pPr>
        <w:ind w:left="0"/>
      </w:pPr>
    </w:lvl>
    <w:lvl w:ilvl="8" w:tentative="0">
      <w:start w:val="1"/>
      <w:numFmt w:val="decimalHalfWidth"/>
      <w:lvlText w:val="%1.%2.%3.%4.%5.%6.%7.%8.%9."/>
      <w:lvlJc w:val="left"/>
      <w:pPr>
        <w:ind w:left="0"/>
      </w:pPr>
    </w:lvl>
  </w:abstractNum>
  <w:abstractNum w:abstractNumId="3">
    <w:nsid w:val="59ADCABA"/>
    <w:multiLevelType w:val="multilevel"/>
    <w:tmpl w:val="59ADCABA"/>
    <w:lvl w:ilvl="0" w:tentative="0">
      <w:start w:val="3"/>
      <w:numFmt w:val="decimalHalfWidth"/>
      <w:lvlText w:val="%1."/>
      <w:lvlJc w:val="left"/>
      <w:pPr>
        <w:ind w:left="0"/>
      </w:pPr>
    </w:lvl>
    <w:lvl w:ilvl="1" w:tentative="0">
      <w:start w:val="1"/>
      <w:numFmt w:val="decimalHalfWidth"/>
      <w:lvlText w:val="%1.%2."/>
      <w:lvlJc w:val="left"/>
      <w:pPr>
        <w:ind w:left="0"/>
      </w:pPr>
    </w:lvl>
    <w:lvl w:ilvl="2" w:tentative="0">
      <w:start w:val="1"/>
      <w:numFmt w:val="decimalHalfWidth"/>
      <w:lvlText w:val="%1.%2.%3."/>
      <w:lvlJc w:val="left"/>
      <w:pPr>
        <w:ind w:left="0"/>
      </w:pPr>
    </w:lvl>
    <w:lvl w:ilvl="3" w:tentative="0">
      <w:start w:val="1"/>
      <w:numFmt w:val="decimalHalfWidth"/>
      <w:lvlText w:val="%1.%2.%3.%4."/>
      <w:lvlJc w:val="left"/>
      <w:pPr>
        <w:ind w:left="0"/>
      </w:pPr>
    </w:lvl>
    <w:lvl w:ilvl="4" w:tentative="0">
      <w:start w:val="1"/>
      <w:numFmt w:val="decimalHalfWidth"/>
      <w:lvlText w:val="%1.%2.%3.%4.%5."/>
      <w:lvlJc w:val="left"/>
      <w:pPr>
        <w:ind w:left="0"/>
      </w:pPr>
    </w:lvl>
    <w:lvl w:ilvl="5" w:tentative="0">
      <w:start w:val="1"/>
      <w:numFmt w:val="decimalHalfWidth"/>
      <w:lvlText w:val="%1.%2.%3.%4.%5.%6."/>
      <w:lvlJc w:val="left"/>
      <w:pPr>
        <w:ind w:left="0"/>
      </w:pPr>
    </w:lvl>
    <w:lvl w:ilvl="6" w:tentative="0">
      <w:start w:val="1"/>
      <w:numFmt w:val="decimalHalfWidth"/>
      <w:lvlText w:val="%1.%2.%3.%4.%5.%6.%7."/>
      <w:lvlJc w:val="left"/>
      <w:pPr>
        <w:ind w:left="0"/>
      </w:pPr>
    </w:lvl>
    <w:lvl w:ilvl="7" w:tentative="0">
      <w:start w:val="1"/>
      <w:numFmt w:val="decimalHalfWidth"/>
      <w:lvlText w:val="%1.%2.%3.%4.%5.%6.%7.%8."/>
      <w:lvlJc w:val="left"/>
      <w:pPr>
        <w:ind w:left="0"/>
      </w:pPr>
    </w:lvl>
    <w:lvl w:ilvl="8" w:tentative="0">
      <w:start w:val="1"/>
      <w:numFmt w:val="decimalHalfWidth"/>
      <w:lvlText w:val="%1.%2.%3.%4.%5.%6.%7.%8.%9."/>
      <w:lvlJc w:val="left"/>
      <w:pPr>
        <w:ind w:left="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Y4NjEzM2FkMTU0ZmVlMTBiNzI3MGU3ZGE1YjliMGQifQ=="/>
  </w:docVars>
  <w:rsids>
    <w:rsidRoot w:val="00F06334"/>
    <w:rsid w:val="00041F20"/>
    <w:rsid w:val="00CE31F6"/>
    <w:rsid w:val="00D14F71"/>
    <w:rsid w:val="00F06334"/>
    <w:rsid w:val="027F6AB2"/>
    <w:rsid w:val="03A52548"/>
    <w:rsid w:val="04C8421C"/>
    <w:rsid w:val="066761DB"/>
    <w:rsid w:val="0C920D8E"/>
    <w:rsid w:val="0CA84E57"/>
    <w:rsid w:val="0E4B1F3E"/>
    <w:rsid w:val="10E92B55"/>
    <w:rsid w:val="13D33CB7"/>
    <w:rsid w:val="13F866C4"/>
    <w:rsid w:val="158D1887"/>
    <w:rsid w:val="17285513"/>
    <w:rsid w:val="1A8538FD"/>
    <w:rsid w:val="1B736CB3"/>
    <w:rsid w:val="1C6A718B"/>
    <w:rsid w:val="1E2C7696"/>
    <w:rsid w:val="1FC658C9"/>
    <w:rsid w:val="20B75C6F"/>
    <w:rsid w:val="25E40A61"/>
    <w:rsid w:val="26365FAB"/>
    <w:rsid w:val="281F0CAA"/>
    <w:rsid w:val="2C4528F9"/>
    <w:rsid w:val="341106AE"/>
    <w:rsid w:val="36CC7811"/>
    <w:rsid w:val="3C5C65D0"/>
    <w:rsid w:val="3E907376"/>
    <w:rsid w:val="40C42386"/>
    <w:rsid w:val="494F4030"/>
    <w:rsid w:val="49971070"/>
    <w:rsid w:val="49A2565E"/>
    <w:rsid w:val="51450494"/>
    <w:rsid w:val="525F7333"/>
    <w:rsid w:val="56E31AA2"/>
    <w:rsid w:val="59251901"/>
    <w:rsid w:val="59627FAD"/>
    <w:rsid w:val="5E8C325E"/>
    <w:rsid w:val="616C7377"/>
    <w:rsid w:val="61F21F72"/>
    <w:rsid w:val="6374516B"/>
    <w:rsid w:val="646305C4"/>
    <w:rsid w:val="677640AE"/>
    <w:rsid w:val="69CA3FC5"/>
    <w:rsid w:val="6A4B221F"/>
    <w:rsid w:val="6B6D1C90"/>
    <w:rsid w:val="6CAD2A0E"/>
    <w:rsid w:val="6DDE33AA"/>
    <w:rsid w:val="6DF84116"/>
    <w:rsid w:val="700C6B99"/>
    <w:rsid w:val="71372F29"/>
    <w:rsid w:val="721E46BD"/>
    <w:rsid w:val="72247F25"/>
    <w:rsid w:val="72804A68"/>
    <w:rsid w:val="76FB6D7B"/>
    <w:rsid w:val="785F2065"/>
    <w:rsid w:val="7C2D79D7"/>
    <w:rsid w:val="7DF84014"/>
    <w:rsid w:val="7E164609"/>
    <w:rsid w:val="7EC363D0"/>
    <w:rsid w:val="7F01201A"/>
    <w:rsid w:val="7FA36758"/>
    <w:rsid w:val="FBD92501"/>
    <w:rsid w:val="FBF75B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4"/>
      <w:lang w:val="en-US" w:eastAsia="zh-CN" w:bidi="ar-SA"/>
    </w:rPr>
  </w:style>
  <w:style w:type="paragraph" w:styleId="2">
    <w:name w:val="heading 1"/>
    <w:basedOn w:val="1"/>
    <w:next w:val="1"/>
    <w:autoRedefine/>
    <w:qFormat/>
    <w:uiPriority w:val="9"/>
    <w:pPr>
      <w:keepLines/>
      <w:spacing w:before="280" w:after="280"/>
      <w:jc w:val="center"/>
      <w:outlineLvl w:val="0"/>
    </w:pPr>
    <w:rPr>
      <w:b/>
      <w:color w:val="000000"/>
      <w:sz w:val="48"/>
    </w:rPr>
  </w:style>
  <w:style w:type="paragraph" w:styleId="3">
    <w:name w:val="heading 2"/>
    <w:basedOn w:val="1"/>
    <w:next w:val="1"/>
    <w:autoRedefine/>
    <w:qFormat/>
    <w:uiPriority w:val="9"/>
    <w:pPr>
      <w:keepLines/>
      <w:spacing w:before="280" w:after="280"/>
      <w:jc w:val="center"/>
      <w:outlineLvl w:val="1"/>
    </w:pPr>
    <w:rPr>
      <w:b/>
      <w:color w:val="000000"/>
      <w:sz w:val="36"/>
    </w:rPr>
  </w:style>
  <w:style w:type="paragraph" w:styleId="4">
    <w:name w:val="heading 3"/>
    <w:basedOn w:val="1"/>
    <w:next w:val="1"/>
    <w:autoRedefine/>
    <w:qFormat/>
    <w:uiPriority w:val="9"/>
    <w:pPr>
      <w:keepLines/>
      <w:spacing w:before="280" w:after="280"/>
      <w:outlineLvl w:val="2"/>
    </w:pPr>
    <w:rPr>
      <w:b/>
      <w:color w:val="000000"/>
      <w:sz w:val="27"/>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5">
    <w:name w:val="table of authorities"/>
    <w:basedOn w:val="1"/>
    <w:next w:val="1"/>
    <w:autoRedefine/>
    <w:qFormat/>
    <w:uiPriority w:val="0"/>
    <w:pPr>
      <w:ind w:left="420" w:leftChars="200"/>
    </w:pPr>
    <w:rPr>
      <w:rFonts w:ascii="Calibri" w:hAnsi="Calibri"/>
    </w:rPr>
  </w:style>
  <w:style w:type="paragraph" w:styleId="6">
    <w:name w:val="annotation text"/>
    <w:basedOn w:val="1"/>
    <w:autoRedefine/>
    <w:qFormat/>
    <w:uiPriority w:val="0"/>
  </w:style>
  <w:style w:type="paragraph" w:styleId="7">
    <w:name w:val="Balloon Text"/>
    <w:basedOn w:val="1"/>
    <w:link w:val="16"/>
    <w:autoRedefine/>
    <w:qFormat/>
    <w:uiPriority w:val="0"/>
    <w:rPr>
      <w:rFonts w:ascii="宋体" w:eastAsia="宋体"/>
      <w:sz w:val="18"/>
      <w:szCs w:val="18"/>
    </w:rPr>
  </w:style>
  <w:style w:type="paragraph" w:styleId="8">
    <w:name w:val="Normal (Web)"/>
    <w:basedOn w:val="1"/>
    <w:autoRedefine/>
    <w:qFormat/>
    <w:uiPriority w:val="99"/>
    <w:pPr>
      <w:spacing w:before="100" w:beforeAutospacing="1" w:after="100" w:afterAutospacing="1"/>
    </w:pPr>
  </w:style>
  <w:style w:type="character" w:styleId="11">
    <w:name w:val="annotation reference"/>
    <w:basedOn w:val="10"/>
    <w:autoRedefine/>
    <w:qFormat/>
    <w:uiPriority w:val="0"/>
    <w:rPr>
      <w:sz w:val="21"/>
      <w:szCs w:val="21"/>
    </w:rPr>
  </w:style>
  <w:style w:type="table" w:customStyle="1" w:styleId="12">
    <w:name w:val="Table Normal"/>
    <w:autoRedefine/>
    <w:qFormat/>
    <w:uiPriority w:val="59"/>
    <w:tblPr>
      <w:tblCellMar>
        <w:top w:w="0" w:type="dxa"/>
        <w:left w:w="108" w:type="dxa"/>
        <w:bottom w:w="0" w:type="dxa"/>
        <w:right w:w="108" w:type="dxa"/>
      </w:tblCellMar>
    </w:tblPr>
  </w:style>
  <w:style w:type="paragraph" w:customStyle="1" w:styleId="13">
    <w:name w:val="font-fangsong *"/>
    <w:basedOn w:val="1"/>
    <w:autoRedefine/>
    <w:qFormat/>
    <w:uiPriority w:val="0"/>
    <w:pPr>
      <w:spacing w:before="100" w:beforeAutospacing="1" w:after="100" w:afterAutospacing="1"/>
    </w:pPr>
    <w:rPr>
      <w:rFonts w:ascii="Simfang" w:hAnsi="Simfang" w:cs="Simfang"/>
    </w:rPr>
  </w:style>
  <w:style w:type="paragraph" w:customStyle="1" w:styleId="14">
    <w:name w:val="font-song *"/>
    <w:basedOn w:val="1"/>
    <w:autoRedefine/>
    <w:qFormat/>
    <w:uiPriority w:val="0"/>
    <w:pPr>
      <w:spacing w:before="100" w:beforeAutospacing="1" w:after="100" w:afterAutospacing="1"/>
    </w:pPr>
    <w:rPr>
      <w:rFonts w:ascii="宋体" w:hAnsi="宋体" w:cs="宋体"/>
    </w:rPr>
  </w:style>
  <w:style w:type="paragraph" w:customStyle="1" w:styleId="15">
    <w:name w:val="font-yahei *"/>
    <w:basedOn w:val="1"/>
    <w:autoRedefine/>
    <w:qFormat/>
    <w:uiPriority w:val="0"/>
    <w:pPr>
      <w:spacing w:before="100" w:beforeAutospacing="1" w:after="100" w:afterAutospacing="1"/>
    </w:pPr>
    <w:rPr>
      <w:rFonts w:ascii="Msyh" w:hAnsi="Msyh" w:cs="Msyh"/>
    </w:rPr>
  </w:style>
  <w:style w:type="character" w:customStyle="1" w:styleId="16">
    <w:name w:val="批注框文本字符"/>
    <w:basedOn w:val="10"/>
    <w:link w:val="7"/>
    <w:autoRedefine/>
    <w:qFormat/>
    <w:uiPriority w:val="0"/>
    <w:rPr>
      <w:rFonts w:ascii="宋体" w:eastAsia="宋体"/>
      <w:sz w:val="18"/>
      <w:szCs w:val="18"/>
    </w:rPr>
  </w:style>
  <w:style w:type="paragraph" w:customStyle="1" w:styleId="17">
    <w:name w:val="td2s"/>
    <w:basedOn w:val="1"/>
    <w:autoRedefine/>
    <w:qFormat/>
    <w:uiPriority w:val="0"/>
    <w:pPr>
      <w:widowControl/>
      <w:spacing w:before="100" w:beforeAutospacing="1" w:after="100" w:afterAutospacing="1" w:line="240" w:lineRule="atLeast"/>
      <w:jc w:val="left"/>
    </w:pPr>
    <w:rPr>
      <w:rFonts w:ascii="宋体" w:hAnsi="宋体" w:cs="宋体"/>
      <w:color w:val="000000"/>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in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ine">
      <a:majorFont>
        <a:latin typeface="宋体"/>
        <a:ea typeface="宋体"/>
        <a:cs typeface="宋体"/>
      </a:majorFont>
      <a:minorFont>
        <a:latin typeface="宋体"/>
        <a:ea typeface="宋体"/>
        <a:cs typeface="宋体"/>
      </a:minorFont>
    </a:fontScheme>
    <a:fmtScheme name="Mine">
      <a:fillStyleLst>
        <a:solidFill>
          <a:schemeClr val="phClr"/>
        </a:solidFill>
        <a:solidFill>
          <a:schemeClr val="phClr"/>
        </a:solidFill>
        <a:solidFill>
          <a:schemeClr val="phClr"/>
        </a:solidFill>
      </a:fillStyleLst>
      <a:lnStyleLst>
        <a:ln>
          <a:solidFill>
            <a:schemeClr val="phClr"/>
          </a:solidFill>
        </a:ln>
        <a:ln>
          <a:solidFill>
            <a:schemeClr val="phClr"/>
          </a:solidFill>
        </a:ln>
        <a:ln>
          <a:solidFill>
            <a:schemeClr val="phClr"/>
          </a:solidFill>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3856</Words>
  <Characters>3942</Characters>
  <Lines>41</Lines>
  <Paragraphs>11</Paragraphs>
  <TotalTime>92</TotalTime>
  <ScaleCrop>false</ScaleCrop>
  <LinksUpToDate>false</LinksUpToDate>
  <CharactersWithSpaces>4763</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2023-07-31T14:17:00Z</dcterms:created>
  <dc:creator>法天使</dc:creator>
  <cp:keywords>房地产中介/经纪;房屋租赁中介;常见法律关系;为出租方服务（托管模式）;中介、居间推广、行纪</cp:keywords>
  <cp:lastModifiedBy>～猫妞妞&amp;</cp:lastModifiedBy>
  <cp:lastPrinted>2024-09-06T05:07:03Z</cp:lastPrinted>
  <dcterms:modified xsi:type="dcterms:W3CDTF">2024-09-06T05:07:59Z</dcterms:modified>
  <dc:title>房产委托经营管理合同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BEB619E025FF44A5B9D4474CC9612826_13</vt:lpwstr>
  </property>
</Properties>
</file>